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1E6"/>
  <w:body>
    <w:p w:rsidR="001903D1" w:rsidRPr="001903D1" w:rsidRDefault="001903D1" w:rsidP="001903D1">
      <w:pPr>
        <w:ind w:left="72"/>
        <w:jc w:val="center"/>
        <w:rPr>
          <w:rFonts w:ascii="SquireD" w:hAnsi="SquireD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03D1">
        <w:rPr>
          <w:rFonts w:ascii="SquireD" w:hAnsi="SquireD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INTRODUCTION TO</w:t>
      </w:r>
    </w:p>
    <w:p w:rsidR="00A32CDA" w:rsidRDefault="00994861" w:rsidP="001903D1">
      <w:pPr>
        <w:ind w:left="72"/>
        <w:jc w:val="center"/>
        <w:rPr>
          <w:rFonts w:ascii="Arial Narrow" w:hAnsi="Arial Narrow"/>
          <w:sz w:val="20"/>
          <w:szCs w:val="20"/>
          <w:lang w:val="en-GB"/>
        </w:rPr>
      </w:pPr>
      <w:r w:rsidRPr="001903D1">
        <w:rPr>
          <w:rFonts w:ascii="Arial Narrow" w:hAnsi="Arial Narrow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78720" behindDoc="0" locked="0" layoutInCell="1" allowOverlap="1" wp14:anchorId="3D81AC0F" wp14:editId="32B29B0F">
            <wp:simplePos x="0" y="0"/>
            <wp:positionH relativeFrom="column">
              <wp:posOffset>1338580</wp:posOffset>
            </wp:positionH>
            <wp:positionV relativeFrom="paragraph">
              <wp:posOffset>521335</wp:posOffset>
            </wp:positionV>
            <wp:extent cx="3459480" cy="270510"/>
            <wp:effectExtent l="0" t="0" r="7620" b="0"/>
            <wp:wrapNone/>
            <wp:docPr id="17" name="Picture 17" descr="http://www.ourinternetsecrets.com/images/divi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rinternetsecrets.com/images/divide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54" b="24973"/>
                    <a:stretch/>
                  </pic:blipFill>
                  <pic:spPr bwMode="auto">
                    <a:xfrm>
                      <a:off x="0" y="0"/>
                      <a:ext cx="34594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3D1">
        <w:rPr>
          <w:rFonts w:ascii="Arial Narrow" w:hAnsi="Arial Narrow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1445D" wp14:editId="4AF8953A">
                <wp:simplePos x="0" y="0"/>
                <wp:positionH relativeFrom="column">
                  <wp:posOffset>3269818</wp:posOffset>
                </wp:positionH>
                <wp:positionV relativeFrom="paragraph">
                  <wp:posOffset>4089</wp:posOffset>
                </wp:positionV>
                <wp:extent cx="73152" cy="73152"/>
                <wp:effectExtent l="38100" t="38100" r="79375" b="1174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57.45pt;margin-top:.3pt;width:5.75pt;height: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" fillcolor="maroon" strokecolor="maroon" strokeweight="2pt">
                <v:shadow on="t" color="black" opacity="26214f" origin="-.5,-.5" offset=".74836mm,.74836mm"/>
              </v:oval>
            </w:pict>
          </mc:Fallback>
        </mc:AlternateContent>
      </w:r>
      <w:r w:rsidR="005C4149" w:rsidRPr="001903D1">
        <w:rPr>
          <w:rFonts w:ascii="Stylus" w:hAnsi="Stylus"/>
          <w:sz w:val="72"/>
          <w:szCs w:val="72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SAG</w:t>
      </w:r>
      <w:r w:rsidR="005C4149" w:rsidRPr="001903D1">
        <w:rPr>
          <w:rFonts w:ascii="Stylus" w:hAnsi="Stylus"/>
          <w:b/>
          <w:color w:val="800000"/>
          <w:sz w:val="72"/>
          <w:szCs w:val="72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</w:t>
      </w:r>
      <w:r w:rsidR="005C4149" w:rsidRPr="001903D1">
        <w:rPr>
          <w:rFonts w:ascii="Stylus" w:hAnsi="Stylus"/>
          <w:sz w:val="72"/>
          <w:szCs w:val="7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A32CDA" w:rsidRDefault="00A32CDA" w:rsidP="00A32CDA">
      <w:pPr>
        <w:ind w:left="72"/>
        <w:jc w:val="both"/>
        <w:rPr>
          <w:rFonts w:ascii="Arial Narrow" w:hAnsi="Arial Narrow"/>
          <w:sz w:val="20"/>
          <w:szCs w:val="20"/>
          <w:lang w:val="en-GB"/>
        </w:rPr>
      </w:pPr>
    </w:p>
    <w:p w:rsidR="00A32CDA" w:rsidRDefault="00A32CDA" w:rsidP="00A32CDA">
      <w:pPr>
        <w:ind w:left="72"/>
        <w:jc w:val="both"/>
        <w:rPr>
          <w:rFonts w:ascii="Arial Narrow" w:hAnsi="Arial Narrow"/>
          <w:sz w:val="20"/>
          <w:szCs w:val="20"/>
          <w:lang w:val="en-GB"/>
        </w:rPr>
      </w:pPr>
    </w:p>
    <w:p w:rsidR="00BE3D24" w:rsidRPr="00BE3D24" w:rsidRDefault="00BE3D24" w:rsidP="00AD2F40">
      <w:pPr>
        <w:jc w:val="both"/>
        <w:rPr>
          <w:rFonts w:ascii="Arial Narrow" w:hAnsi="Arial Narrow"/>
          <w:b/>
          <w:sz w:val="20"/>
          <w:szCs w:val="20"/>
          <w:lang w:val="en-GB"/>
        </w:rPr>
      </w:pPr>
      <w:r w:rsidRPr="00BE3D24">
        <w:rPr>
          <w:rFonts w:ascii="Arial Narrow" w:hAnsi="Arial Narrow"/>
          <w:b/>
          <w:sz w:val="20"/>
          <w:szCs w:val="20"/>
          <w:lang w:val="en-GB"/>
        </w:rPr>
        <w:t>Background</w:t>
      </w:r>
    </w:p>
    <w:p w:rsidR="00BE3D24" w:rsidRDefault="00BE3D24" w:rsidP="00AD2F40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AD2F40" w:rsidRDefault="00AD2F40" w:rsidP="00AD2F40">
      <w:pPr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The Marketing of Agricultural Products Act, 1996 brought an end to single channel marketing and the control boards</w:t>
      </w:r>
      <w:r w:rsidR="00912EA2">
        <w:rPr>
          <w:rFonts w:ascii="Arial Narrow" w:hAnsi="Arial Narrow"/>
          <w:sz w:val="20"/>
          <w:szCs w:val="20"/>
          <w:lang w:val="en-GB"/>
        </w:rPr>
        <w:t>.</w:t>
      </w:r>
      <w:r>
        <w:rPr>
          <w:rFonts w:ascii="Arial Narrow" w:hAnsi="Arial Narrow"/>
          <w:sz w:val="20"/>
          <w:szCs w:val="20"/>
          <w:lang w:val="en-GB"/>
        </w:rPr>
        <w:t xml:space="preserve">  Role-players, however, realised the importance of reliable information for functioning in a free market</w:t>
      </w:r>
      <w:r w:rsidR="00204F7A">
        <w:rPr>
          <w:rFonts w:ascii="Arial Narrow" w:hAnsi="Arial Narrow"/>
          <w:sz w:val="20"/>
          <w:szCs w:val="20"/>
          <w:lang w:val="en-GB"/>
        </w:rPr>
        <w:t>,</w:t>
      </w:r>
      <w:r>
        <w:rPr>
          <w:rFonts w:ascii="Arial Narrow" w:hAnsi="Arial Narrow"/>
          <w:sz w:val="20"/>
          <w:szCs w:val="20"/>
          <w:lang w:val="en-GB"/>
        </w:rPr>
        <w:t xml:space="preserve"> and have co-operated to establish SAGIS</w:t>
      </w:r>
      <w:r w:rsidR="002A5E42">
        <w:rPr>
          <w:rFonts w:ascii="Arial Narrow" w:hAnsi="Arial Narrow"/>
          <w:sz w:val="20"/>
          <w:szCs w:val="20"/>
          <w:lang w:val="en-GB"/>
        </w:rPr>
        <w:t>, a non-profit company, in November 1997</w:t>
      </w:r>
      <w:r>
        <w:rPr>
          <w:rFonts w:ascii="Arial Narrow" w:hAnsi="Arial Narrow"/>
          <w:sz w:val="20"/>
          <w:szCs w:val="20"/>
          <w:lang w:val="en-GB"/>
        </w:rPr>
        <w:t>.</w:t>
      </w:r>
    </w:p>
    <w:p w:rsidR="00742FA5" w:rsidRDefault="00742FA5" w:rsidP="00A32CDA">
      <w:pPr>
        <w:jc w:val="both"/>
        <w:rPr>
          <w:rFonts w:ascii="Arial Narrow" w:hAnsi="Arial Narrow"/>
          <w:b/>
          <w:sz w:val="20"/>
          <w:szCs w:val="20"/>
          <w:lang w:val="en-GB"/>
        </w:rPr>
      </w:pPr>
    </w:p>
    <w:p w:rsidR="00540E08" w:rsidRPr="00204F7A" w:rsidRDefault="00540E08" w:rsidP="00540E08">
      <w:pPr>
        <w:tabs>
          <w:tab w:val="num" w:pos="0"/>
        </w:tabs>
        <w:jc w:val="both"/>
        <w:rPr>
          <w:rFonts w:ascii="Arial Narrow" w:hAnsi="Arial Narrow"/>
          <w:sz w:val="20"/>
          <w:szCs w:val="20"/>
          <w:lang w:val="en-GB"/>
        </w:rPr>
      </w:pPr>
      <w:r w:rsidRPr="00204F7A">
        <w:rPr>
          <w:rFonts w:ascii="Arial Narrow" w:hAnsi="Arial Narrow"/>
          <w:sz w:val="20"/>
          <w:szCs w:val="20"/>
          <w:lang w:val="en-GB"/>
        </w:rPr>
        <w:t>The four industries served by SAGIS are:</w:t>
      </w:r>
    </w:p>
    <w:p w:rsidR="00540E08" w:rsidRDefault="00540E08" w:rsidP="00540E08">
      <w:pPr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C719F" wp14:editId="2BFF9656">
                <wp:simplePos x="0" y="0"/>
                <wp:positionH relativeFrom="column">
                  <wp:posOffset>2414016</wp:posOffset>
                </wp:positionH>
                <wp:positionV relativeFrom="paragraph">
                  <wp:posOffset>29464</wp:posOffset>
                </wp:positionV>
                <wp:extent cx="3335655" cy="291973"/>
                <wp:effectExtent l="76200" t="38100" r="93345" b="1085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2919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996" w:rsidRPr="00D75D9F" w:rsidRDefault="003C0996" w:rsidP="00540E08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75D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White </w:t>
                            </w:r>
                            <w:proofErr w:type="spellStart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Maize</w:t>
                            </w:r>
                            <w:proofErr w:type="spellEnd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Yellow</w:t>
                            </w:r>
                            <w:proofErr w:type="spellEnd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Maize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90.1pt;margin-top:2.3pt;width:262.6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" fillcolor="#fbd4b4 [1305]" stroked="f">
                <v:shadow on="t" color="black" opacity="22937f" origin=",.5" offset="0,.63889mm"/>
                <v:textbox>
                  <w:txbxContent>
                    <w:p w:rsidR="003C0996" w:rsidRPr="00D75D9F" w:rsidRDefault="003C0996" w:rsidP="00540E08">
                      <w:pPr>
                        <w:tabs>
                          <w:tab w:val="left" w:pos="284"/>
                          <w:tab w:val="left" w:pos="1560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75D9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 xml:space="preserve">White </w:t>
                      </w:r>
                      <w:proofErr w:type="spellStart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Maize</w:t>
                      </w:r>
                      <w:proofErr w:type="spellEnd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Yellow</w:t>
                      </w:r>
                      <w:proofErr w:type="spellEnd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Maize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73637" wp14:editId="6C278EB4">
                <wp:simplePos x="0" y="0"/>
                <wp:positionH relativeFrom="column">
                  <wp:posOffset>197510</wp:posOffset>
                </wp:positionH>
                <wp:positionV relativeFrom="paragraph">
                  <wp:posOffset>29108</wp:posOffset>
                </wp:positionV>
                <wp:extent cx="2194179" cy="292100"/>
                <wp:effectExtent l="76200" t="38100" r="92075" b="1079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179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996" w:rsidRPr="00540E08" w:rsidRDefault="003C0996" w:rsidP="00540E08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spellEnd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Maize</w:t>
                            </w:r>
                            <w:proofErr w:type="spellEnd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5.55pt;margin-top:2.3pt;width:172.75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" fillcolor="#974706 [1609]" stroked="f">
                <v:shadow on="t" color="black" opacity="22937f" origin=",.5" offset="0,.63889mm"/>
                <v:textbox>
                  <w:txbxContent>
                    <w:p w:rsidR="003C0996" w:rsidRPr="00540E08" w:rsidRDefault="003C0996" w:rsidP="00540E08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Maize</w:t>
                      </w:r>
                      <w:proofErr w:type="spellEnd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Trust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 </w:t>
      </w:r>
    </w:p>
    <w:p w:rsidR="00540E08" w:rsidRDefault="00540E08" w:rsidP="00540E08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540E08" w:rsidRDefault="00540E08" w:rsidP="00540E08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44342C">
        <w:rPr>
          <w:rFonts w:ascii="Arial Narrow" w:hAnsi="Arial Narrow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A8E78" wp14:editId="78586DD4">
                <wp:simplePos x="0" y="0"/>
                <wp:positionH relativeFrom="column">
                  <wp:posOffset>197510</wp:posOffset>
                </wp:positionH>
                <wp:positionV relativeFrom="paragraph">
                  <wp:posOffset>59512</wp:posOffset>
                </wp:positionV>
                <wp:extent cx="2194179" cy="292100"/>
                <wp:effectExtent l="76200" t="38100" r="92075" b="1079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179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996" w:rsidRPr="00540E08" w:rsidRDefault="003C0996" w:rsidP="00540E08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Oil</w:t>
                            </w:r>
                            <w:proofErr w:type="spellEnd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proofErr w:type="spellStart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Protein</w:t>
                            </w:r>
                            <w:proofErr w:type="spellEnd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Seeds</w:t>
                            </w:r>
                            <w:proofErr w:type="spellEnd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Development</w:t>
                            </w:r>
                            <w:proofErr w:type="spellEnd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5.55pt;margin-top:4.7pt;width:172.75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" fillcolor="#974706 [1609]" stroked="f">
                <v:shadow on="t" color="black" opacity="22937f" origin=",.5" offset="0,.63889mm"/>
                <v:textbox>
                  <w:txbxContent>
                    <w:p w:rsidR="003C0996" w:rsidRPr="00540E08" w:rsidRDefault="003C0996" w:rsidP="00540E08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Oil</w:t>
                      </w:r>
                      <w:proofErr w:type="spellEnd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proofErr w:type="spellStart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Protein</w:t>
                      </w:r>
                      <w:proofErr w:type="spellEnd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Seeds</w:t>
                      </w:r>
                      <w:proofErr w:type="spellEnd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Development</w:t>
                      </w:r>
                      <w:proofErr w:type="spellEnd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Trust</w:t>
                      </w:r>
                    </w:p>
                  </w:txbxContent>
                </v:textbox>
              </v:rect>
            </w:pict>
          </mc:Fallback>
        </mc:AlternateContent>
      </w:r>
      <w:r w:rsidRPr="0044342C">
        <w:rPr>
          <w:rFonts w:ascii="Arial Narrow" w:hAnsi="Arial Narrow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A4EDB" wp14:editId="363016AE">
                <wp:simplePos x="0" y="0"/>
                <wp:positionH relativeFrom="column">
                  <wp:posOffset>2413635</wp:posOffset>
                </wp:positionH>
                <wp:positionV relativeFrom="paragraph">
                  <wp:posOffset>64440</wp:posOffset>
                </wp:positionV>
                <wp:extent cx="3335655" cy="292100"/>
                <wp:effectExtent l="76200" t="38100" r="93345" b="1079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996" w:rsidRPr="0044342C" w:rsidRDefault="003C0996" w:rsidP="00540E08">
                            <w:pPr>
                              <w:tabs>
                                <w:tab w:val="left" w:pos="284"/>
                                <w:tab w:val="left" w:pos="1560"/>
                                <w:tab w:val="left" w:pos="2835"/>
                                <w:tab w:val="left" w:pos="3828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Sunflower</w:t>
                            </w:r>
                            <w:proofErr w:type="spellEnd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Soybeans</w:t>
                            </w:r>
                            <w:proofErr w:type="spellEnd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Canola</w:t>
                            </w:r>
                            <w:proofErr w:type="spellEnd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Groundnuts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90.05pt;margin-top:5.05pt;width:262.65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" fillcolor="#fbd4b4 [1305]" stroked="f">
                <v:shadow on="t" color="black" opacity="22937f" origin=",.5" offset="0,.63889mm"/>
                <v:textbox>
                  <w:txbxContent>
                    <w:p w:rsidR="003C0996" w:rsidRPr="0044342C" w:rsidRDefault="003C0996" w:rsidP="00540E08">
                      <w:pPr>
                        <w:tabs>
                          <w:tab w:val="left" w:pos="284"/>
                          <w:tab w:val="left" w:pos="1560"/>
                          <w:tab w:val="left" w:pos="2835"/>
                          <w:tab w:val="left" w:pos="3828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Sunflower</w:t>
                      </w:r>
                      <w:proofErr w:type="spellEnd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Soybeans</w:t>
                      </w:r>
                      <w:proofErr w:type="spellEnd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Canola</w:t>
                      </w:r>
                      <w:proofErr w:type="spellEnd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Groundnuts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40E08" w:rsidRDefault="00540E08" w:rsidP="00540E08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540E08" w:rsidRDefault="00540E08" w:rsidP="00540E08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44342C">
        <w:rPr>
          <w:rFonts w:ascii="Arial Narrow" w:hAnsi="Arial Narrow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E2D312" wp14:editId="31C84CC8">
                <wp:simplePos x="0" y="0"/>
                <wp:positionH relativeFrom="column">
                  <wp:posOffset>197510</wp:posOffset>
                </wp:positionH>
                <wp:positionV relativeFrom="paragraph">
                  <wp:posOffset>89916</wp:posOffset>
                </wp:positionV>
                <wp:extent cx="2194179" cy="292100"/>
                <wp:effectExtent l="76200" t="38100" r="92075" b="1079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179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996" w:rsidRPr="00540E08" w:rsidRDefault="003C0996" w:rsidP="00540E08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Winter </w:t>
                            </w:r>
                            <w:proofErr w:type="spellStart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cereals</w:t>
                            </w:r>
                            <w:proofErr w:type="spellEnd"/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5.55pt;margin-top:7.1pt;width:172.75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" fillcolor="#974706 [1609]" stroked="f">
                <v:shadow on="t" color="black" opacity="22937f" origin=",.5" offset="0,.63889mm"/>
                <v:textbox>
                  <w:txbxContent>
                    <w:p w:rsidR="003C0996" w:rsidRPr="00540E08" w:rsidRDefault="003C0996" w:rsidP="00540E08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Winter </w:t>
                      </w:r>
                      <w:proofErr w:type="spellStart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cereals</w:t>
                      </w:r>
                      <w:proofErr w:type="spellEnd"/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Trust</w:t>
                      </w:r>
                    </w:p>
                  </w:txbxContent>
                </v:textbox>
              </v:rect>
            </w:pict>
          </mc:Fallback>
        </mc:AlternateContent>
      </w:r>
      <w:r w:rsidRPr="0044342C">
        <w:rPr>
          <w:rFonts w:ascii="Arial Narrow" w:hAnsi="Arial Narrow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65637" wp14:editId="7B9679B5">
                <wp:simplePos x="0" y="0"/>
                <wp:positionH relativeFrom="column">
                  <wp:posOffset>2413635</wp:posOffset>
                </wp:positionH>
                <wp:positionV relativeFrom="paragraph">
                  <wp:posOffset>91110</wp:posOffset>
                </wp:positionV>
                <wp:extent cx="3335655" cy="292100"/>
                <wp:effectExtent l="76200" t="38100" r="93345" b="1079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996" w:rsidRPr="00D75D9F" w:rsidRDefault="003C0996" w:rsidP="00540E08">
                            <w:pPr>
                              <w:tabs>
                                <w:tab w:val="left" w:pos="284"/>
                                <w:tab w:val="left" w:pos="1560"/>
                                <w:tab w:val="left" w:pos="2835"/>
                              </w:tabs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Wheat</w:t>
                            </w:r>
                            <w:proofErr w:type="spellEnd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Barley</w:t>
                            </w:r>
                            <w:proofErr w:type="spellEnd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Oats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90.05pt;margin-top:7.15pt;width:262.65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" fillcolor="#fbd4b4 [1305]" stroked="f">
                <v:shadow on="t" color="black" opacity="22937f" origin=",.5" offset="0,.63889mm"/>
                <v:textbox>
                  <w:txbxContent>
                    <w:p w:rsidR="003C0996" w:rsidRPr="00D75D9F" w:rsidRDefault="003C0996" w:rsidP="00540E08">
                      <w:pPr>
                        <w:tabs>
                          <w:tab w:val="left" w:pos="284"/>
                          <w:tab w:val="left" w:pos="1560"/>
                          <w:tab w:val="left" w:pos="2835"/>
                        </w:tabs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Wheat</w:t>
                      </w:r>
                      <w:proofErr w:type="spellEnd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Barley</w:t>
                      </w:r>
                      <w:proofErr w:type="spellEnd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Oats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40E08" w:rsidRDefault="00540E08" w:rsidP="00540E08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540E08" w:rsidRDefault="00540E08" w:rsidP="00540E08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44342C">
        <w:rPr>
          <w:rFonts w:ascii="Arial Narrow" w:hAnsi="Arial Narrow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C80D2A" wp14:editId="53ADDA33">
                <wp:simplePos x="0" y="0"/>
                <wp:positionH relativeFrom="column">
                  <wp:posOffset>2413940</wp:posOffset>
                </wp:positionH>
                <wp:positionV relativeFrom="paragraph">
                  <wp:posOffset>119380</wp:posOffset>
                </wp:positionV>
                <wp:extent cx="3335655" cy="292100"/>
                <wp:effectExtent l="76200" t="38100" r="93345" b="1079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996" w:rsidRPr="00D75D9F" w:rsidRDefault="003C0996" w:rsidP="00540E08">
                            <w:pPr>
                              <w:tabs>
                                <w:tab w:val="left" w:pos="284"/>
                                <w:tab w:val="left" w:pos="1560"/>
                                <w:tab w:val="left" w:pos="2835"/>
                              </w:tabs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D75D9F">
                              <w:rPr>
                                <w:rFonts w:ascii="Arial Narrow" w:hAnsi="Arial Narrow"/>
                                <w:color w:val="0D0D0D" w:themeColor="text1" w:themeTint="F2"/>
                                <w:sz w:val="20"/>
                                <w:szCs w:val="20"/>
                              </w:rPr>
                              <w:t>Sorghum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190.05pt;margin-top:9.4pt;width:262.6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" fillcolor="#fbd4b4 [1305]" stroked="f">
                <v:shadow on="t" color="black" opacity="22937f" origin=",.5" offset="0,.63889mm"/>
                <v:textbox>
                  <w:txbxContent>
                    <w:p w:rsidR="003C0996" w:rsidRPr="00D75D9F" w:rsidRDefault="003C0996" w:rsidP="00540E08">
                      <w:pPr>
                        <w:tabs>
                          <w:tab w:val="left" w:pos="284"/>
                          <w:tab w:val="left" w:pos="1560"/>
                          <w:tab w:val="left" w:pos="2835"/>
                        </w:tabs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D75D9F">
                        <w:rPr>
                          <w:rFonts w:ascii="Arial Narrow" w:hAnsi="Arial Narrow"/>
                          <w:color w:val="0D0D0D" w:themeColor="text1" w:themeTint="F2"/>
                          <w:sz w:val="20"/>
                          <w:szCs w:val="20"/>
                        </w:rPr>
                        <w:t>Sorghum</w:t>
                      </w:r>
                    </w:p>
                  </w:txbxContent>
                </v:textbox>
              </v:rect>
            </w:pict>
          </mc:Fallback>
        </mc:AlternateContent>
      </w:r>
      <w:r w:rsidRPr="0044342C">
        <w:rPr>
          <w:rFonts w:ascii="Arial Narrow" w:hAnsi="Arial Narrow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8BD7A" wp14:editId="31A9E130">
                <wp:simplePos x="0" y="0"/>
                <wp:positionH relativeFrom="column">
                  <wp:posOffset>197510</wp:posOffset>
                </wp:positionH>
                <wp:positionV relativeFrom="paragraph">
                  <wp:posOffset>120320</wp:posOffset>
                </wp:positionV>
                <wp:extent cx="2194179" cy="292100"/>
                <wp:effectExtent l="76200" t="38100" r="92075" b="1079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179" cy="29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996" w:rsidRPr="00540E08" w:rsidRDefault="003C0996" w:rsidP="00540E08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E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Sorghum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15.55pt;margin-top:9.45pt;width:172.75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" fillcolor="#974706 [1609]" stroked="f">
                <v:shadow on="t" color="black" opacity="22937f" origin=",.5" offset="0,.63889mm"/>
                <v:textbox>
                  <w:txbxContent>
                    <w:p w:rsidR="003C0996" w:rsidRPr="00540E08" w:rsidRDefault="003C0996" w:rsidP="00540E08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E08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Sorghum Trust</w:t>
                      </w:r>
                    </w:p>
                  </w:txbxContent>
                </v:textbox>
              </v:rect>
            </w:pict>
          </mc:Fallback>
        </mc:AlternateContent>
      </w:r>
    </w:p>
    <w:p w:rsidR="00540E08" w:rsidRDefault="00540E08" w:rsidP="00540E08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540E08" w:rsidRDefault="00540E08" w:rsidP="00540E08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540E08" w:rsidRDefault="00540E08" w:rsidP="00A32CDA">
      <w:pPr>
        <w:jc w:val="both"/>
        <w:rPr>
          <w:rFonts w:ascii="Arial Narrow" w:hAnsi="Arial Narrow"/>
          <w:b/>
          <w:sz w:val="20"/>
          <w:szCs w:val="20"/>
          <w:lang w:val="en-GB"/>
        </w:rPr>
      </w:pPr>
    </w:p>
    <w:p w:rsidR="001F2CC1" w:rsidRPr="001F2CC1" w:rsidRDefault="001F2CC1" w:rsidP="00A32CDA">
      <w:pPr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b/>
          <w:sz w:val="20"/>
          <w:szCs w:val="20"/>
          <w:lang w:val="en-GB"/>
        </w:rPr>
        <w:t>Main goal</w:t>
      </w:r>
    </w:p>
    <w:p w:rsidR="001F2CC1" w:rsidRDefault="001F2CC1" w:rsidP="00A32CDA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1F2CC1" w:rsidRDefault="00A32CDA" w:rsidP="00A32CDA">
      <w:pPr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 xml:space="preserve">The main goal of SAGIS is the gathering, processing, </w:t>
      </w:r>
      <w:r w:rsidR="00473922">
        <w:rPr>
          <w:rFonts w:ascii="Arial Narrow" w:hAnsi="Arial Narrow"/>
          <w:sz w:val="20"/>
          <w:szCs w:val="20"/>
          <w:lang w:val="en-GB"/>
        </w:rPr>
        <w:t>analysing,</w:t>
      </w:r>
      <w:r>
        <w:rPr>
          <w:rFonts w:ascii="Arial Narrow" w:hAnsi="Arial Narrow"/>
          <w:sz w:val="20"/>
          <w:szCs w:val="20"/>
          <w:lang w:val="en-GB"/>
        </w:rPr>
        <w:t xml:space="preserve"> and timeous di</w:t>
      </w:r>
      <w:r w:rsidR="00FD66D1">
        <w:rPr>
          <w:rFonts w:ascii="Arial Narrow" w:hAnsi="Arial Narrow"/>
          <w:sz w:val="20"/>
          <w:szCs w:val="20"/>
          <w:lang w:val="en-GB"/>
        </w:rPr>
        <w:t>stribution of reliable grain and oilseeds</w:t>
      </w:r>
      <w:r>
        <w:rPr>
          <w:rFonts w:ascii="Arial Narrow" w:hAnsi="Arial Narrow"/>
          <w:sz w:val="20"/>
          <w:szCs w:val="20"/>
          <w:lang w:val="en-GB"/>
        </w:rPr>
        <w:t xml:space="preserve"> information to all role-players.  </w:t>
      </w:r>
    </w:p>
    <w:p w:rsidR="001F2CC1" w:rsidRDefault="001F2CC1" w:rsidP="00A32CDA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A32CDA" w:rsidRDefault="001F2CC1" w:rsidP="00A32CDA">
      <w:pPr>
        <w:pStyle w:val="BodyText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</w:t>
      </w:r>
      <w:r w:rsidR="00A32CDA">
        <w:rPr>
          <w:b/>
          <w:sz w:val="20"/>
          <w:szCs w:val="20"/>
          <w:lang w:val="en-GB"/>
        </w:rPr>
        <w:t>mpower</w:t>
      </w:r>
      <w:r>
        <w:rPr>
          <w:b/>
          <w:sz w:val="20"/>
          <w:szCs w:val="20"/>
          <w:lang w:val="en-GB"/>
        </w:rPr>
        <w:t>ment to obtain information</w:t>
      </w:r>
    </w:p>
    <w:p w:rsidR="00A32CDA" w:rsidRDefault="00A32CDA" w:rsidP="00A32CDA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A32CDA" w:rsidRDefault="00F6190B" w:rsidP="00A32CDA">
      <w:pPr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Market participants (</w:t>
      </w:r>
      <w:r w:rsidR="003C0996">
        <w:rPr>
          <w:rFonts w:ascii="Arial Narrow" w:hAnsi="Arial Narrow"/>
          <w:sz w:val="20"/>
          <w:szCs w:val="20"/>
          <w:lang w:val="en-GB"/>
        </w:rPr>
        <w:t xml:space="preserve">hereafter </w:t>
      </w:r>
      <w:r w:rsidR="00A32CDA">
        <w:rPr>
          <w:rFonts w:ascii="Arial Narrow" w:hAnsi="Arial Narrow"/>
          <w:sz w:val="20"/>
          <w:szCs w:val="20"/>
          <w:lang w:val="en-GB"/>
        </w:rPr>
        <w:t xml:space="preserve">referred to as co-workers), e.g. </w:t>
      </w:r>
      <w:proofErr w:type="spellStart"/>
      <w:r w:rsidR="00A32CDA" w:rsidRPr="00994861">
        <w:rPr>
          <w:rFonts w:ascii="Arial Narrow" w:hAnsi="Arial Narrow"/>
          <w:sz w:val="20"/>
          <w:szCs w:val="20"/>
          <w:lang w:val="en-ZA"/>
        </w:rPr>
        <w:t>storers</w:t>
      </w:r>
      <w:proofErr w:type="spellEnd"/>
      <w:r w:rsidR="00A32CDA">
        <w:rPr>
          <w:rFonts w:ascii="Arial Narrow" w:hAnsi="Arial Narrow"/>
          <w:sz w:val="20"/>
          <w:szCs w:val="20"/>
          <w:lang w:val="en-GB"/>
        </w:rPr>
        <w:t>, processors, importers and exporters, are statutory compelled to register with SAGIS and to submit information.</w:t>
      </w:r>
    </w:p>
    <w:p w:rsidR="00A32CDA" w:rsidRDefault="00A32CDA" w:rsidP="00A32CDA">
      <w:pPr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br/>
        <w:t xml:space="preserve">A co-worker that does not adhere to the requirements of the statutory measure is guilty of an offence and can be prosecuted.  </w:t>
      </w:r>
    </w:p>
    <w:p w:rsidR="00A32CDA" w:rsidRDefault="00A32CDA" w:rsidP="00A32CDA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A32CDA" w:rsidRPr="004E602E" w:rsidRDefault="00B631F0" w:rsidP="00A32CDA">
      <w:pPr>
        <w:pStyle w:val="BodyText3"/>
        <w:jc w:val="left"/>
        <w:rPr>
          <w:b/>
          <w:sz w:val="20"/>
          <w:szCs w:val="20"/>
          <w:lang w:val="en-GB"/>
        </w:rPr>
      </w:pPr>
      <w:r w:rsidRPr="004E602E">
        <w:rPr>
          <w:b/>
          <w:sz w:val="20"/>
          <w:szCs w:val="20"/>
          <w:lang w:val="en-GB"/>
        </w:rPr>
        <w:t>M</w:t>
      </w:r>
      <w:r w:rsidR="00A32CDA" w:rsidRPr="004E602E">
        <w:rPr>
          <w:b/>
          <w:sz w:val="20"/>
          <w:szCs w:val="20"/>
          <w:lang w:val="en-GB"/>
        </w:rPr>
        <w:t>arket participants</w:t>
      </w:r>
      <w:r w:rsidRPr="004E602E">
        <w:rPr>
          <w:b/>
          <w:sz w:val="20"/>
          <w:szCs w:val="20"/>
          <w:lang w:val="en-GB"/>
        </w:rPr>
        <w:t xml:space="preserve"> that provide information</w:t>
      </w:r>
    </w:p>
    <w:p w:rsidR="00A32CDA" w:rsidRDefault="00A32CDA" w:rsidP="00A32CDA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220E81" w:rsidRDefault="00A32CDA" w:rsidP="00C162A0">
      <w:pPr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The total number of co-workers changes continuously</w:t>
      </w:r>
      <w:r w:rsidR="00720EF9">
        <w:rPr>
          <w:rFonts w:ascii="Arial Narrow" w:hAnsi="Arial Narrow"/>
          <w:sz w:val="20"/>
          <w:szCs w:val="20"/>
          <w:lang w:val="en-GB"/>
        </w:rPr>
        <w:t>.</w:t>
      </w:r>
      <w:r w:rsidR="00742FA5">
        <w:rPr>
          <w:rFonts w:ascii="Arial Narrow" w:hAnsi="Arial Narrow"/>
          <w:sz w:val="20"/>
          <w:szCs w:val="20"/>
          <w:lang w:val="en-GB"/>
        </w:rPr>
        <w:t xml:space="preserve"> </w:t>
      </w:r>
      <w:r w:rsidR="00720EF9">
        <w:rPr>
          <w:rFonts w:ascii="Arial Narrow" w:hAnsi="Arial Narrow"/>
          <w:sz w:val="20"/>
          <w:szCs w:val="20"/>
          <w:lang w:val="en-GB"/>
        </w:rPr>
        <w:t xml:space="preserve"> The t</w:t>
      </w:r>
      <w:r w:rsidR="00742FA5">
        <w:rPr>
          <w:rFonts w:ascii="Arial Narrow" w:hAnsi="Arial Narrow"/>
          <w:sz w:val="20"/>
          <w:szCs w:val="20"/>
          <w:lang w:val="en-GB"/>
        </w:rPr>
        <w:t>otal</w:t>
      </w:r>
      <w:r w:rsidR="00D558AF">
        <w:rPr>
          <w:rFonts w:ascii="Arial Narrow" w:hAnsi="Arial Narrow"/>
          <w:sz w:val="20"/>
          <w:szCs w:val="20"/>
          <w:lang w:val="en-GB"/>
        </w:rPr>
        <w:t xml:space="preserve"> n</w:t>
      </w:r>
      <w:r w:rsidR="00C162A0">
        <w:rPr>
          <w:rFonts w:ascii="Arial Narrow" w:hAnsi="Arial Narrow"/>
          <w:sz w:val="20"/>
          <w:szCs w:val="20"/>
          <w:lang w:val="en-GB"/>
        </w:rPr>
        <w:t xml:space="preserve">umber of </w:t>
      </w:r>
      <w:r w:rsidR="00912EA2">
        <w:rPr>
          <w:rFonts w:ascii="Arial Narrow" w:hAnsi="Arial Narrow"/>
          <w:sz w:val="20"/>
          <w:szCs w:val="20"/>
          <w:lang w:val="en-GB"/>
        </w:rPr>
        <w:t>co-workers for the previous</w:t>
      </w:r>
      <w:r w:rsidR="00C162A0">
        <w:rPr>
          <w:rFonts w:ascii="Arial Narrow" w:hAnsi="Arial Narrow"/>
          <w:sz w:val="20"/>
          <w:szCs w:val="20"/>
          <w:lang w:val="en-GB"/>
        </w:rPr>
        <w:t xml:space="preserve"> year</w:t>
      </w:r>
      <w:r w:rsidR="00D558AF">
        <w:rPr>
          <w:rFonts w:ascii="Arial Narrow" w:hAnsi="Arial Narrow"/>
          <w:sz w:val="20"/>
          <w:szCs w:val="20"/>
          <w:lang w:val="en-GB"/>
        </w:rPr>
        <w:t xml:space="preserve"> </w:t>
      </w:r>
      <w:r w:rsidR="00C162A0">
        <w:rPr>
          <w:rFonts w:ascii="Arial Narrow" w:hAnsi="Arial Narrow"/>
          <w:sz w:val="20"/>
          <w:szCs w:val="20"/>
          <w:lang w:val="en-GB"/>
        </w:rPr>
        <w:t xml:space="preserve">is available </w:t>
      </w:r>
      <w:r w:rsidR="00D558AF">
        <w:rPr>
          <w:rFonts w:ascii="Arial Narrow" w:hAnsi="Arial Narrow"/>
          <w:sz w:val="20"/>
          <w:szCs w:val="20"/>
          <w:lang w:val="en-GB"/>
        </w:rPr>
        <w:t>in SAGIS’ Annual Report.</w:t>
      </w:r>
      <w:r w:rsidR="00C162A0">
        <w:rPr>
          <w:rFonts w:ascii="Arial Narrow" w:hAnsi="Arial Narrow"/>
          <w:sz w:val="20"/>
          <w:szCs w:val="20"/>
          <w:lang w:val="en-GB"/>
        </w:rPr>
        <w:t xml:space="preserve">  (Also published on SAGIS’ website)</w:t>
      </w:r>
    </w:p>
    <w:p w:rsidR="00A32CDA" w:rsidRDefault="00A32CDA" w:rsidP="00A32CDA">
      <w:pPr>
        <w:rPr>
          <w:rFonts w:ascii="Arial Narrow" w:hAnsi="Arial Narrow"/>
          <w:sz w:val="20"/>
          <w:szCs w:val="20"/>
          <w:lang w:val="en-GB"/>
        </w:rPr>
      </w:pPr>
    </w:p>
    <w:p w:rsidR="00A32CDA" w:rsidRDefault="00A32CDA" w:rsidP="00A32CDA">
      <w:pPr>
        <w:pStyle w:val="Footer"/>
        <w:tabs>
          <w:tab w:val="clear" w:pos="4320"/>
          <w:tab w:val="clear" w:pos="8640"/>
        </w:tabs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SAGIS also has various other partners that provide in</w:t>
      </w:r>
      <w:r w:rsidR="004E602E">
        <w:rPr>
          <w:rFonts w:ascii="Arial Narrow" w:hAnsi="Arial Narrow"/>
          <w:sz w:val="20"/>
          <w:szCs w:val="20"/>
          <w:lang w:val="en-GB"/>
        </w:rPr>
        <w:t xml:space="preserve">formation on a voluntary basis.  </w:t>
      </w:r>
      <w:r w:rsidR="00720EF9">
        <w:rPr>
          <w:rFonts w:ascii="Arial Narrow" w:hAnsi="Arial Narrow"/>
          <w:sz w:val="20"/>
          <w:szCs w:val="20"/>
          <w:lang w:val="en-GB"/>
        </w:rPr>
        <w:t>This information is used</w:t>
      </w:r>
      <w:r>
        <w:rPr>
          <w:rFonts w:ascii="Arial Narrow" w:hAnsi="Arial Narrow"/>
          <w:sz w:val="20"/>
          <w:szCs w:val="20"/>
          <w:lang w:val="en-GB"/>
        </w:rPr>
        <w:t xml:space="preserve"> as a measure of control to evaluate the information for completeness and reliability before it is released.</w:t>
      </w:r>
    </w:p>
    <w:p w:rsidR="00A32CDA" w:rsidRDefault="00A32CDA" w:rsidP="00A32CDA">
      <w:pPr>
        <w:pStyle w:val="Footer"/>
        <w:tabs>
          <w:tab w:val="clear" w:pos="4320"/>
          <w:tab w:val="clear" w:pos="8640"/>
        </w:tabs>
        <w:jc w:val="both"/>
        <w:rPr>
          <w:rFonts w:ascii="Arial Narrow" w:hAnsi="Arial Narrow"/>
          <w:sz w:val="20"/>
          <w:szCs w:val="20"/>
          <w:lang w:val="en-GB"/>
        </w:rPr>
      </w:pPr>
    </w:p>
    <w:p w:rsidR="00A52061" w:rsidRDefault="00A52061" w:rsidP="00A32CDA">
      <w:pPr>
        <w:pStyle w:val="Footer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20"/>
          <w:szCs w:val="20"/>
          <w:lang w:val="en-GB"/>
        </w:rPr>
      </w:pPr>
      <w:r>
        <w:rPr>
          <w:rFonts w:ascii="Arial Narrow" w:hAnsi="Arial Narrow"/>
          <w:b/>
          <w:sz w:val="20"/>
          <w:szCs w:val="20"/>
          <w:lang w:val="en-GB"/>
        </w:rPr>
        <w:t>Structures in which SAGIS is involved</w:t>
      </w:r>
    </w:p>
    <w:p w:rsidR="0001175B" w:rsidRDefault="0001175B" w:rsidP="00A32CDA">
      <w:pPr>
        <w:pStyle w:val="Footer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20"/>
          <w:szCs w:val="20"/>
          <w:lang w:val="en-GB"/>
        </w:rPr>
      </w:pPr>
    </w:p>
    <w:p w:rsidR="0001175B" w:rsidRDefault="0001175B" w:rsidP="0001175B">
      <w:pPr>
        <w:pStyle w:val="Foot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ind w:left="426" w:hanging="426"/>
        <w:jc w:val="both"/>
        <w:rPr>
          <w:rFonts w:ascii="Arial Narrow" w:hAnsi="Arial Narrow"/>
          <w:b/>
          <w:sz w:val="20"/>
          <w:szCs w:val="20"/>
          <w:lang w:val="en-GB"/>
        </w:rPr>
      </w:pPr>
      <w:r>
        <w:rPr>
          <w:rFonts w:ascii="Arial Narrow" w:hAnsi="Arial Narrow"/>
          <w:b/>
          <w:sz w:val="20"/>
          <w:szCs w:val="20"/>
          <w:lang w:val="en-GB"/>
        </w:rPr>
        <w:t>Forums</w:t>
      </w:r>
    </w:p>
    <w:p w:rsidR="0001175B" w:rsidRDefault="0001175B" w:rsidP="0001175B">
      <w:pPr>
        <w:pStyle w:val="Footer"/>
        <w:tabs>
          <w:tab w:val="clear" w:pos="4320"/>
          <w:tab w:val="clear" w:pos="8640"/>
        </w:tabs>
        <w:ind w:left="426" w:firstLine="15"/>
        <w:jc w:val="both"/>
        <w:rPr>
          <w:rFonts w:ascii="Arial Narrow" w:hAnsi="Arial Narrow"/>
          <w:sz w:val="22"/>
          <w:szCs w:val="22"/>
          <w:lang w:val="en-GB"/>
        </w:rPr>
      </w:pPr>
    </w:p>
    <w:p w:rsidR="0001175B" w:rsidRPr="001443E8" w:rsidRDefault="0001175B" w:rsidP="0001175B">
      <w:pPr>
        <w:pStyle w:val="Footer"/>
        <w:tabs>
          <w:tab w:val="clear" w:pos="4320"/>
          <w:tab w:val="clear" w:pos="8640"/>
        </w:tabs>
        <w:ind w:left="426" w:firstLine="15"/>
        <w:jc w:val="both"/>
        <w:rPr>
          <w:rFonts w:ascii="Arial Narrow" w:hAnsi="Arial Narrow"/>
          <w:sz w:val="22"/>
          <w:szCs w:val="22"/>
          <w:lang w:val="en-GB"/>
        </w:rPr>
      </w:pPr>
      <w:r w:rsidRPr="001443E8">
        <w:rPr>
          <w:rFonts w:ascii="Arial Narrow" w:hAnsi="Arial Narrow"/>
          <w:sz w:val="22"/>
          <w:szCs w:val="22"/>
          <w:lang w:val="en-GB"/>
        </w:rPr>
        <w:t>Market participants of each of the four industries established forums where role-players meet for matters of mutual interest, inter alia market information.  With regards to information</w:t>
      </w:r>
      <w:r>
        <w:rPr>
          <w:rFonts w:ascii="Arial Narrow" w:hAnsi="Arial Narrow"/>
          <w:sz w:val="22"/>
          <w:szCs w:val="22"/>
          <w:lang w:val="en-GB"/>
        </w:rPr>
        <w:t>,</w:t>
      </w:r>
      <w:r w:rsidRPr="001443E8">
        <w:rPr>
          <w:rFonts w:ascii="Arial Narrow" w:hAnsi="Arial Narrow"/>
          <w:sz w:val="22"/>
          <w:szCs w:val="22"/>
          <w:lang w:val="en-GB"/>
        </w:rPr>
        <w:t xml:space="preserve"> the forums make recommendations to:</w:t>
      </w:r>
    </w:p>
    <w:p w:rsidR="0001175B" w:rsidRPr="001443E8" w:rsidRDefault="0001175B" w:rsidP="0001175B">
      <w:pPr>
        <w:pStyle w:val="Footer"/>
        <w:tabs>
          <w:tab w:val="clear" w:pos="4320"/>
          <w:tab w:val="clear" w:pos="8640"/>
        </w:tabs>
        <w:ind w:left="426" w:firstLine="15"/>
        <w:jc w:val="both"/>
        <w:rPr>
          <w:rFonts w:ascii="Arial Narrow" w:hAnsi="Arial Narrow"/>
          <w:sz w:val="22"/>
          <w:szCs w:val="22"/>
          <w:lang w:val="en-GB"/>
        </w:rPr>
      </w:pPr>
    </w:p>
    <w:p w:rsidR="0001175B" w:rsidRPr="001443E8" w:rsidRDefault="0001175B" w:rsidP="0001175B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num" w:pos="1134"/>
        </w:tabs>
        <w:ind w:left="851" w:hanging="425"/>
        <w:jc w:val="both"/>
        <w:rPr>
          <w:rFonts w:ascii="Arial Narrow" w:hAnsi="Arial Narrow"/>
          <w:sz w:val="22"/>
          <w:szCs w:val="22"/>
          <w:lang w:val="en-GB"/>
        </w:rPr>
      </w:pPr>
      <w:r w:rsidRPr="001443E8">
        <w:rPr>
          <w:rFonts w:ascii="Arial Narrow" w:hAnsi="Arial Narrow"/>
          <w:sz w:val="22"/>
          <w:szCs w:val="22"/>
          <w:lang w:val="en-GB"/>
        </w:rPr>
        <w:t xml:space="preserve">The NAMC </w:t>
      </w:r>
      <w:r>
        <w:rPr>
          <w:rFonts w:ascii="Arial Narrow" w:hAnsi="Arial Narrow"/>
          <w:sz w:val="22"/>
          <w:szCs w:val="22"/>
          <w:lang w:val="en-GB"/>
        </w:rPr>
        <w:t>for</w:t>
      </w:r>
      <w:r w:rsidRPr="001443E8">
        <w:rPr>
          <w:rFonts w:ascii="Arial Narrow" w:hAnsi="Arial Narrow"/>
          <w:sz w:val="22"/>
          <w:szCs w:val="22"/>
          <w:lang w:val="en-GB"/>
        </w:rPr>
        <w:t xml:space="preserve"> the</w:t>
      </w:r>
      <w:r>
        <w:rPr>
          <w:rFonts w:ascii="Arial Narrow" w:hAnsi="Arial Narrow"/>
          <w:sz w:val="22"/>
          <w:szCs w:val="22"/>
          <w:lang w:val="en-GB"/>
        </w:rPr>
        <w:t xml:space="preserve"> information</w:t>
      </w:r>
      <w:r w:rsidRPr="001443E8">
        <w:rPr>
          <w:rFonts w:ascii="Arial Narrow" w:hAnsi="Arial Narrow"/>
          <w:sz w:val="22"/>
          <w:szCs w:val="22"/>
          <w:lang w:val="en-GB"/>
        </w:rPr>
        <w:t xml:space="preserve"> needs of the industry and the </w:t>
      </w:r>
      <w:r>
        <w:rPr>
          <w:rFonts w:ascii="Arial Narrow" w:hAnsi="Arial Narrow"/>
          <w:sz w:val="22"/>
          <w:szCs w:val="22"/>
          <w:lang w:val="en-GB"/>
        </w:rPr>
        <w:t xml:space="preserve">institution </w:t>
      </w:r>
      <w:r w:rsidRPr="001443E8">
        <w:rPr>
          <w:rFonts w:ascii="Arial Narrow" w:hAnsi="Arial Narrow"/>
          <w:sz w:val="22"/>
          <w:szCs w:val="22"/>
          <w:lang w:val="en-GB"/>
        </w:rPr>
        <w:t xml:space="preserve">(SAGIS) </w:t>
      </w:r>
      <w:r>
        <w:rPr>
          <w:rFonts w:ascii="Arial Narrow" w:hAnsi="Arial Narrow"/>
          <w:sz w:val="22"/>
          <w:szCs w:val="22"/>
          <w:lang w:val="en-GB"/>
        </w:rPr>
        <w:t>to provide the service.</w:t>
      </w:r>
    </w:p>
    <w:p w:rsidR="0001175B" w:rsidRPr="001443E8" w:rsidRDefault="0001175B" w:rsidP="0001175B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num" w:pos="1134"/>
        </w:tabs>
        <w:ind w:left="851" w:hanging="425"/>
        <w:jc w:val="both"/>
        <w:rPr>
          <w:rFonts w:ascii="Arial Narrow" w:hAnsi="Arial Narrow"/>
          <w:sz w:val="22"/>
          <w:szCs w:val="22"/>
          <w:lang w:val="en-GB"/>
        </w:rPr>
      </w:pPr>
      <w:r w:rsidRPr="001443E8">
        <w:rPr>
          <w:rFonts w:ascii="Arial Narrow" w:hAnsi="Arial Narrow"/>
          <w:sz w:val="22"/>
          <w:szCs w:val="22"/>
          <w:lang w:val="en-GB"/>
        </w:rPr>
        <w:t xml:space="preserve">The Trust of each industry concerning the funding of the </w:t>
      </w:r>
      <w:r>
        <w:rPr>
          <w:rFonts w:ascii="Arial Narrow" w:hAnsi="Arial Narrow"/>
          <w:sz w:val="22"/>
          <w:szCs w:val="22"/>
          <w:lang w:val="en-GB"/>
        </w:rPr>
        <w:t>institution and additional services</w:t>
      </w:r>
      <w:r w:rsidRPr="001443E8">
        <w:rPr>
          <w:rFonts w:ascii="Arial Narrow" w:hAnsi="Arial Narrow"/>
          <w:sz w:val="22"/>
          <w:szCs w:val="22"/>
          <w:lang w:val="en-GB"/>
        </w:rPr>
        <w:t>.</w:t>
      </w:r>
    </w:p>
    <w:p w:rsidR="0001175B" w:rsidRDefault="0001175B" w:rsidP="0001175B">
      <w:pPr>
        <w:pStyle w:val="Footer"/>
        <w:tabs>
          <w:tab w:val="clear" w:pos="4320"/>
          <w:tab w:val="clear" w:pos="8640"/>
        </w:tabs>
        <w:ind w:left="702"/>
        <w:jc w:val="both"/>
        <w:rPr>
          <w:rFonts w:ascii="Arial Narrow" w:hAnsi="Arial Narrow"/>
          <w:sz w:val="20"/>
          <w:szCs w:val="20"/>
          <w:lang w:val="en-GB"/>
        </w:rPr>
      </w:pPr>
    </w:p>
    <w:p w:rsidR="0001175B" w:rsidRDefault="0001175B" w:rsidP="0001175B">
      <w:pPr>
        <w:pStyle w:val="Footer"/>
        <w:numPr>
          <w:ilvl w:val="0"/>
          <w:numId w:val="2"/>
        </w:numPr>
        <w:tabs>
          <w:tab w:val="clear" w:pos="360"/>
          <w:tab w:val="clear" w:pos="4320"/>
          <w:tab w:val="clear" w:pos="8640"/>
          <w:tab w:val="num" w:pos="426"/>
        </w:tabs>
        <w:ind w:left="426" w:hanging="426"/>
        <w:jc w:val="both"/>
        <w:rPr>
          <w:rFonts w:ascii="Arial Narrow" w:hAnsi="Arial Narrow"/>
          <w:b/>
          <w:sz w:val="20"/>
          <w:szCs w:val="20"/>
          <w:lang w:val="en-GB"/>
        </w:rPr>
      </w:pPr>
      <w:r>
        <w:rPr>
          <w:rFonts w:ascii="Arial Narrow" w:hAnsi="Arial Narrow"/>
          <w:b/>
          <w:sz w:val="20"/>
          <w:szCs w:val="20"/>
          <w:lang w:val="en-GB"/>
        </w:rPr>
        <w:t>Trusts</w:t>
      </w:r>
    </w:p>
    <w:p w:rsidR="0001175B" w:rsidRDefault="0001175B" w:rsidP="0001175B">
      <w:pPr>
        <w:pStyle w:val="Footer"/>
        <w:tabs>
          <w:tab w:val="clear" w:pos="4320"/>
          <w:tab w:val="clear" w:pos="8640"/>
        </w:tabs>
        <w:ind w:left="360"/>
        <w:jc w:val="both"/>
        <w:rPr>
          <w:rFonts w:ascii="Arial Narrow" w:hAnsi="Arial Narrow"/>
          <w:sz w:val="22"/>
          <w:szCs w:val="22"/>
          <w:lang w:val="en-GB"/>
        </w:rPr>
      </w:pPr>
    </w:p>
    <w:p w:rsidR="0001175B" w:rsidRPr="001443E8" w:rsidRDefault="0001175B" w:rsidP="0001175B">
      <w:pPr>
        <w:pStyle w:val="Footer"/>
        <w:tabs>
          <w:tab w:val="clear" w:pos="4320"/>
          <w:tab w:val="clear" w:pos="8640"/>
        </w:tabs>
        <w:ind w:left="426"/>
        <w:jc w:val="both"/>
        <w:rPr>
          <w:rFonts w:ascii="Arial Narrow" w:hAnsi="Arial Narrow"/>
          <w:sz w:val="22"/>
          <w:szCs w:val="22"/>
          <w:lang w:val="en-GB"/>
        </w:rPr>
      </w:pPr>
      <w:r w:rsidRPr="001443E8">
        <w:rPr>
          <w:rFonts w:ascii="Arial Narrow" w:hAnsi="Arial Narrow"/>
          <w:sz w:val="22"/>
          <w:szCs w:val="22"/>
          <w:lang w:val="en-GB"/>
        </w:rPr>
        <w:t>The Trusts of the four industries are registered as Members of SAGIS and each Trust annually appoints two Directors as well as one Alternate Director.</w:t>
      </w:r>
    </w:p>
    <w:p w:rsidR="0001175B" w:rsidRDefault="0001175B" w:rsidP="0001175B">
      <w:pPr>
        <w:pStyle w:val="Footer"/>
        <w:tabs>
          <w:tab w:val="clear" w:pos="4320"/>
          <w:tab w:val="clear" w:pos="8640"/>
        </w:tabs>
        <w:ind w:left="360"/>
        <w:jc w:val="both"/>
        <w:rPr>
          <w:rFonts w:ascii="Arial Narrow" w:hAnsi="Arial Narrow"/>
          <w:sz w:val="22"/>
          <w:szCs w:val="22"/>
          <w:lang w:val="en-GB"/>
        </w:rPr>
      </w:pPr>
    </w:p>
    <w:p w:rsidR="0001175B" w:rsidRDefault="0001175B" w:rsidP="0001175B">
      <w:pPr>
        <w:pStyle w:val="Footer"/>
        <w:tabs>
          <w:tab w:val="clear" w:pos="4320"/>
          <w:tab w:val="clear" w:pos="8640"/>
        </w:tabs>
        <w:ind w:left="360" w:firstLine="66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The future existence of SAGIS totally depends on the existence and funding by the Trusts.</w:t>
      </w:r>
    </w:p>
    <w:p w:rsidR="0001175B" w:rsidRDefault="0001175B" w:rsidP="0001175B">
      <w:pPr>
        <w:ind w:left="426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01175B" w:rsidRDefault="0001175B" w:rsidP="0001175B">
      <w:pPr>
        <w:pStyle w:val="Footer"/>
        <w:tabs>
          <w:tab w:val="clear" w:pos="4320"/>
          <w:tab w:val="clear" w:pos="8640"/>
        </w:tabs>
        <w:ind w:left="426"/>
        <w:jc w:val="both"/>
        <w:rPr>
          <w:rFonts w:ascii="Arial Narrow" w:hAnsi="Arial Narrow"/>
          <w:b/>
          <w:sz w:val="20"/>
          <w:szCs w:val="20"/>
          <w:lang w:val="en-GB"/>
        </w:rPr>
      </w:pPr>
    </w:p>
    <w:p w:rsidR="0001175B" w:rsidRDefault="0001175B" w:rsidP="0001175B">
      <w:pPr>
        <w:pStyle w:val="Footer"/>
        <w:tabs>
          <w:tab w:val="clear" w:pos="4320"/>
          <w:tab w:val="clear" w:pos="8640"/>
        </w:tabs>
        <w:ind w:left="426"/>
        <w:jc w:val="both"/>
        <w:rPr>
          <w:rFonts w:ascii="Arial Narrow" w:hAnsi="Arial Narrow"/>
          <w:b/>
          <w:sz w:val="20"/>
          <w:szCs w:val="20"/>
          <w:lang w:val="en-GB"/>
        </w:rPr>
      </w:pPr>
    </w:p>
    <w:p w:rsidR="0001175B" w:rsidRDefault="0001175B" w:rsidP="0001175B">
      <w:pPr>
        <w:pStyle w:val="Footer"/>
        <w:tabs>
          <w:tab w:val="clear" w:pos="4320"/>
          <w:tab w:val="clear" w:pos="8640"/>
        </w:tabs>
        <w:ind w:left="426"/>
        <w:jc w:val="both"/>
        <w:rPr>
          <w:rFonts w:ascii="Arial Narrow" w:hAnsi="Arial Narrow"/>
          <w:b/>
          <w:sz w:val="20"/>
          <w:szCs w:val="20"/>
          <w:lang w:val="en-GB"/>
        </w:rPr>
      </w:pPr>
    </w:p>
    <w:p w:rsidR="0001175B" w:rsidRDefault="0001175B" w:rsidP="0001175B">
      <w:pPr>
        <w:pStyle w:val="Footer"/>
        <w:numPr>
          <w:ilvl w:val="0"/>
          <w:numId w:val="2"/>
        </w:numPr>
        <w:tabs>
          <w:tab w:val="clear" w:pos="360"/>
          <w:tab w:val="clear" w:pos="4320"/>
          <w:tab w:val="clear" w:pos="8640"/>
          <w:tab w:val="num" w:pos="426"/>
        </w:tabs>
        <w:ind w:left="426" w:hanging="426"/>
        <w:jc w:val="both"/>
        <w:rPr>
          <w:rFonts w:ascii="Arial Narrow" w:hAnsi="Arial Narrow"/>
          <w:b/>
          <w:sz w:val="20"/>
          <w:szCs w:val="20"/>
          <w:lang w:val="en-GB"/>
        </w:rPr>
      </w:pPr>
      <w:r>
        <w:rPr>
          <w:rFonts w:ascii="Arial Narrow" w:hAnsi="Arial Narrow"/>
          <w:b/>
          <w:sz w:val="20"/>
          <w:szCs w:val="20"/>
          <w:lang w:val="en-GB"/>
        </w:rPr>
        <w:lastRenderedPageBreak/>
        <w:t>Directors</w:t>
      </w:r>
    </w:p>
    <w:p w:rsidR="0001175B" w:rsidRDefault="0001175B" w:rsidP="0001175B">
      <w:pPr>
        <w:tabs>
          <w:tab w:val="left" w:pos="426"/>
        </w:tabs>
        <w:ind w:firstLine="360"/>
        <w:rPr>
          <w:rFonts w:ascii="Arial Narrow" w:hAnsi="Arial Narrow"/>
          <w:sz w:val="20"/>
          <w:szCs w:val="20"/>
          <w:lang w:val="en-GB"/>
        </w:rPr>
      </w:pPr>
    </w:p>
    <w:p w:rsidR="0001175B" w:rsidRDefault="0001175B" w:rsidP="0001175B">
      <w:pPr>
        <w:tabs>
          <w:tab w:val="left" w:pos="426"/>
        </w:tabs>
        <w:ind w:firstLine="360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ab/>
        <w:t>The Board of Directors gives the direction and the General Manager reports to the Board.</w:t>
      </w:r>
    </w:p>
    <w:p w:rsidR="0001175B" w:rsidRDefault="0001175B" w:rsidP="0001175B">
      <w:pPr>
        <w:pStyle w:val="Footer"/>
        <w:tabs>
          <w:tab w:val="clear" w:pos="4320"/>
          <w:tab w:val="clear" w:pos="8640"/>
        </w:tabs>
        <w:ind w:left="360"/>
        <w:jc w:val="both"/>
        <w:rPr>
          <w:rFonts w:ascii="Arial Narrow" w:hAnsi="Arial Narrow"/>
          <w:sz w:val="20"/>
          <w:szCs w:val="20"/>
          <w:lang w:val="en-GB"/>
        </w:rPr>
      </w:pPr>
    </w:p>
    <w:p w:rsidR="00A32CDA" w:rsidRDefault="00A32CDA" w:rsidP="0033441D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426"/>
        </w:tabs>
        <w:ind w:left="426" w:hanging="426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Government institutions</w:t>
      </w:r>
    </w:p>
    <w:p w:rsidR="0001175B" w:rsidRDefault="0001175B" w:rsidP="0001175B">
      <w:pPr>
        <w:pStyle w:val="Header"/>
        <w:tabs>
          <w:tab w:val="clear" w:pos="4153"/>
          <w:tab w:val="clear" w:pos="8306"/>
        </w:tabs>
        <w:ind w:left="426"/>
        <w:jc w:val="both"/>
        <w:rPr>
          <w:rFonts w:ascii="Arial Narrow" w:hAnsi="Arial Narrow"/>
          <w:b/>
          <w:lang w:val="en-GB"/>
        </w:rPr>
      </w:pPr>
    </w:p>
    <w:p w:rsidR="00B20A95" w:rsidRDefault="00B20A95" w:rsidP="00B20A95">
      <w:pPr>
        <w:pStyle w:val="Header"/>
        <w:tabs>
          <w:tab w:val="clear" w:pos="4153"/>
          <w:tab w:val="clear" w:pos="8306"/>
          <w:tab w:val="left" w:pos="426"/>
        </w:tabs>
        <w:ind w:left="426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SAGIS operates independently from Government as far as its main goal is concerned.  </w:t>
      </w:r>
      <w:r w:rsidR="002A5E42">
        <w:rPr>
          <w:rFonts w:ascii="Arial Narrow" w:hAnsi="Arial Narrow"/>
          <w:lang w:val="en-GB"/>
        </w:rPr>
        <w:t>SAGIS fulfils its statutory obligations and liaises with certain Government departments (e.g. NAMC) to obtain market information (e.g. Crop estimates).</w:t>
      </w:r>
    </w:p>
    <w:p w:rsidR="00A32CDA" w:rsidRDefault="00B20A95" w:rsidP="002A5E42">
      <w:pPr>
        <w:pStyle w:val="Header"/>
        <w:tabs>
          <w:tab w:val="clear" w:pos="4153"/>
          <w:tab w:val="clear" w:pos="8306"/>
          <w:tab w:val="left" w:pos="426"/>
        </w:tabs>
        <w:ind w:left="426" w:hanging="426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p w:rsidR="00A32CDA" w:rsidRDefault="00A32CDA" w:rsidP="0033441D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426"/>
        </w:tabs>
        <w:ind w:left="426" w:hanging="426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Internal structures</w:t>
      </w:r>
    </w:p>
    <w:p w:rsidR="0001175B" w:rsidRDefault="0001175B" w:rsidP="0001175B">
      <w:pPr>
        <w:pStyle w:val="Header"/>
        <w:tabs>
          <w:tab w:val="clear" w:pos="4153"/>
          <w:tab w:val="clear" w:pos="8306"/>
        </w:tabs>
        <w:ind w:left="426"/>
        <w:jc w:val="both"/>
        <w:rPr>
          <w:rFonts w:ascii="Arial Narrow" w:hAnsi="Arial Narrow"/>
          <w:b/>
          <w:lang w:val="en-GB"/>
        </w:rPr>
      </w:pPr>
    </w:p>
    <w:p w:rsidR="00ED7310" w:rsidRDefault="00ED7310" w:rsidP="0033441D">
      <w:pPr>
        <w:pStyle w:val="Header"/>
        <w:tabs>
          <w:tab w:val="clear" w:pos="4153"/>
          <w:tab w:val="clear" w:pos="8306"/>
        </w:tabs>
        <w:ind w:left="342" w:firstLine="84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The following departments execute the main functions of SAGIS:</w:t>
      </w:r>
    </w:p>
    <w:p w:rsidR="00A32CDA" w:rsidRDefault="00BE3D24" w:rsidP="0033441D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702"/>
          <w:tab w:val="left" w:pos="1985"/>
        </w:tabs>
        <w:ind w:left="702" w:hanging="276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i/>
          <w:iCs/>
          <w:lang w:val="en-GB"/>
        </w:rPr>
        <w:t>Information</w:t>
      </w:r>
      <w:r w:rsidR="00A32CDA">
        <w:rPr>
          <w:rFonts w:ascii="Arial Narrow" w:hAnsi="Arial Narrow"/>
          <w:lang w:val="en-GB"/>
        </w:rPr>
        <w:t xml:space="preserve"> </w:t>
      </w:r>
      <w:r w:rsidR="00C162A0">
        <w:rPr>
          <w:rFonts w:ascii="Arial Narrow" w:hAnsi="Arial Narrow"/>
          <w:lang w:val="en-GB"/>
        </w:rPr>
        <w:tab/>
      </w:r>
      <w:proofErr w:type="gramStart"/>
      <w:r w:rsidR="00A32CDA">
        <w:rPr>
          <w:rFonts w:ascii="Arial Narrow" w:hAnsi="Arial Narrow"/>
          <w:lang w:val="en-GB"/>
        </w:rPr>
        <w:t>Gather,</w:t>
      </w:r>
      <w:proofErr w:type="gramEnd"/>
      <w:r w:rsidR="00A32CDA">
        <w:rPr>
          <w:rFonts w:ascii="Arial Narrow" w:hAnsi="Arial Narrow"/>
          <w:lang w:val="en-GB"/>
        </w:rPr>
        <w:t xml:space="preserve"> process, </w:t>
      </w:r>
      <w:r w:rsidR="00ED7310">
        <w:rPr>
          <w:rFonts w:ascii="Arial Narrow" w:hAnsi="Arial Narrow"/>
          <w:lang w:val="en-GB"/>
        </w:rPr>
        <w:t>analyse,</w:t>
      </w:r>
      <w:r w:rsidR="00A32CDA">
        <w:rPr>
          <w:rFonts w:ascii="Arial Narrow" w:hAnsi="Arial Narrow"/>
          <w:lang w:val="en-GB"/>
        </w:rPr>
        <w:t xml:space="preserve"> and disseminate information.</w:t>
      </w:r>
    </w:p>
    <w:p w:rsidR="00A32CDA" w:rsidRPr="00473922" w:rsidRDefault="00A32CDA" w:rsidP="0033441D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702"/>
          <w:tab w:val="left" w:pos="1985"/>
        </w:tabs>
        <w:ind w:left="702" w:hanging="276"/>
        <w:jc w:val="both"/>
        <w:rPr>
          <w:rFonts w:ascii="Arial Narrow" w:hAnsi="Arial Narrow"/>
          <w:b/>
          <w:lang w:val="en-GB"/>
        </w:rPr>
      </w:pPr>
      <w:r w:rsidRPr="00473922">
        <w:rPr>
          <w:rFonts w:ascii="Arial Narrow" w:hAnsi="Arial Narrow"/>
          <w:b/>
          <w:i/>
          <w:iCs/>
          <w:lang w:val="en-GB"/>
        </w:rPr>
        <w:t>Inspection</w:t>
      </w:r>
      <w:r w:rsidRPr="00473922">
        <w:rPr>
          <w:rFonts w:ascii="Arial Narrow" w:hAnsi="Arial Narrow"/>
          <w:lang w:val="en-GB"/>
        </w:rPr>
        <w:t xml:space="preserve"> </w:t>
      </w:r>
      <w:r w:rsidR="00C162A0" w:rsidRPr="00473922">
        <w:rPr>
          <w:rFonts w:ascii="Arial Narrow" w:hAnsi="Arial Narrow"/>
          <w:lang w:val="en-GB"/>
        </w:rPr>
        <w:tab/>
      </w:r>
      <w:r w:rsidRPr="00473922">
        <w:rPr>
          <w:rFonts w:ascii="Arial Narrow" w:hAnsi="Arial Narrow"/>
          <w:lang w:val="en-GB"/>
        </w:rPr>
        <w:t xml:space="preserve">Stocktaking and auditing of the information received to check for its correctness, completeness, </w:t>
      </w:r>
      <w:r w:rsidR="0033441D" w:rsidRPr="00473922">
        <w:rPr>
          <w:rFonts w:ascii="Arial Narrow" w:hAnsi="Arial Narrow"/>
          <w:lang w:val="en-GB"/>
        </w:rPr>
        <w:tab/>
      </w:r>
      <w:r w:rsidR="00ED7310" w:rsidRPr="00473922">
        <w:rPr>
          <w:rFonts w:ascii="Arial Narrow" w:hAnsi="Arial Narrow"/>
          <w:lang w:val="en-GB"/>
        </w:rPr>
        <w:t>consistency,</w:t>
      </w:r>
      <w:r w:rsidRPr="00473922">
        <w:rPr>
          <w:rFonts w:ascii="Arial Narrow" w:hAnsi="Arial Narrow"/>
          <w:lang w:val="en-GB"/>
        </w:rPr>
        <w:t xml:space="preserve"> and reliability.</w:t>
      </w:r>
    </w:p>
    <w:p w:rsidR="00A32CDA" w:rsidRDefault="0034063B" w:rsidP="0033441D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702"/>
          <w:tab w:val="left" w:pos="1985"/>
        </w:tabs>
        <w:ind w:left="702" w:hanging="276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i/>
          <w:iCs/>
          <w:lang w:val="en-GB"/>
        </w:rPr>
        <w:t>Corporate</w:t>
      </w:r>
      <w:r w:rsidR="00A32CDA">
        <w:rPr>
          <w:rFonts w:ascii="Arial Narrow" w:hAnsi="Arial Narrow"/>
          <w:b/>
          <w:lang w:val="en-GB"/>
        </w:rPr>
        <w:t xml:space="preserve"> </w:t>
      </w:r>
      <w:r w:rsidR="0094781B">
        <w:rPr>
          <w:rFonts w:ascii="Arial Narrow" w:hAnsi="Arial Narrow"/>
          <w:b/>
          <w:lang w:val="en-GB"/>
        </w:rPr>
        <w:tab/>
      </w:r>
      <w:r w:rsidR="00912EA2">
        <w:rPr>
          <w:rFonts w:ascii="Arial Narrow" w:hAnsi="Arial Narrow"/>
          <w:lang w:val="en-GB"/>
        </w:rPr>
        <w:t xml:space="preserve">Finances and </w:t>
      </w:r>
      <w:r>
        <w:rPr>
          <w:rFonts w:ascii="Arial Narrow" w:hAnsi="Arial Narrow"/>
          <w:lang w:val="en-GB"/>
        </w:rPr>
        <w:t>Personnel matters</w:t>
      </w:r>
    </w:p>
    <w:p w:rsidR="00A32CDA" w:rsidRDefault="00A32CDA" w:rsidP="00A32CDA"/>
    <w:p w:rsidR="00A32CDA" w:rsidRDefault="00F6190B" w:rsidP="0033441D">
      <w:pPr>
        <w:numPr>
          <w:ilvl w:val="0"/>
          <w:numId w:val="2"/>
        </w:numPr>
        <w:tabs>
          <w:tab w:val="clear" w:pos="360"/>
          <w:tab w:val="num" w:pos="426"/>
          <w:tab w:val="left" w:pos="4140"/>
        </w:tabs>
        <w:ind w:left="426" w:hanging="426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r>
        <w:rPr>
          <w:rFonts w:ascii="Arial Narrow" w:hAnsi="Arial Narrow" w:cs="Arial"/>
          <w:b/>
          <w:sz w:val="20"/>
          <w:szCs w:val="20"/>
          <w:lang w:val="en-GB"/>
        </w:rPr>
        <w:t>E</w:t>
      </w:r>
      <w:r w:rsidR="00A32CDA">
        <w:rPr>
          <w:rFonts w:ascii="Arial Narrow" w:hAnsi="Arial Narrow" w:cs="Arial"/>
          <w:b/>
          <w:sz w:val="20"/>
          <w:szCs w:val="20"/>
          <w:lang w:val="en-GB"/>
        </w:rPr>
        <w:t>xternal structures</w:t>
      </w:r>
    </w:p>
    <w:p w:rsidR="0001175B" w:rsidRDefault="0001175B" w:rsidP="0001175B">
      <w:pPr>
        <w:tabs>
          <w:tab w:val="left" w:pos="4140"/>
        </w:tabs>
        <w:ind w:left="426"/>
        <w:jc w:val="both"/>
        <w:rPr>
          <w:rFonts w:ascii="Arial Narrow" w:hAnsi="Arial Narrow" w:cs="Arial"/>
          <w:b/>
          <w:sz w:val="20"/>
          <w:szCs w:val="20"/>
          <w:lang w:val="en-GB"/>
        </w:rPr>
      </w:pPr>
    </w:p>
    <w:p w:rsidR="00A32CDA" w:rsidRDefault="0033441D" w:rsidP="0033441D">
      <w:pPr>
        <w:tabs>
          <w:tab w:val="left" w:pos="426"/>
          <w:tab w:val="left" w:pos="4140"/>
        </w:tabs>
        <w:ind w:left="426" w:hanging="426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ab/>
      </w:r>
      <w:r w:rsidR="00A32CDA">
        <w:rPr>
          <w:rFonts w:ascii="Arial Narrow" w:hAnsi="Arial Narrow" w:cs="Arial"/>
          <w:sz w:val="20"/>
          <w:szCs w:val="20"/>
          <w:lang w:val="en-GB"/>
        </w:rPr>
        <w:t xml:space="preserve">There are several external structures, such as the associations of role-players (e.g. GSI, </w:t>
      </w:r>
      <w:r w:rsidR="00C162A0">
        <w:rPr>
          <w:rFonts w:ascii="Arial Narrow" w:hAnsi="Arial Narrow" w:cs="Arial"/>
          <w:sz w:val="20"/>
          <w:szCs w:val="20"/>
          <w:lang w:val="en-GB"/>
        </w:rPr>
        <w:t>NCM, NAMC</w:t>
      </w:r>
      <w:r w:rsidR="00A32CDA">
        <w:rPr>
          <w:rFonts w:ascii="Arial Narrow" w:hAnsi="Arial Narrow" w:cs="Arial"/>
          <w:sz w:val="20"/>
          <w:szCs w:val="20"/>
          <w:lang w:val="en-GB"/>
        </w:rPr>
        <w:t>, G</w:t>
      </w:r>
      <w:r w:rsidR="00C162A0">
        <w:rPr>
          <w:rFonts w:ascii="Arial Narrow" w:hAnsi="Arial Narrow" w:cs="Arial"/>
          <w:sz w:val="20"/>
          <w:szCs w:val="20"/>
          <w:lang w:val="en-GB"/>
        </w:rPr>
        <w:t xml:space="preserve">rain </w:t>
      </w:r>
      <w:r w:rsidR="00A32CDA">
        <w:rPr>
          <w:rFonts w:ascii="Arial Narrow" w:hAnsi="Arial Narrow" w:cs="Arial"/>
          <w:sz w:val="20"/>
          <w:szCs w:val="20"/>
          <w:lang w:val="en-GB"/>
        </w:rPr>
        <w:t xml:space="preserve">SA, etc.), harbour authorities, Spoornet, consultants, research institutions, Crop Estimates Committee, </w:t>
      </w:r>
      <w:r w:rsidR="00ED7310">
        <w:rPr>
          <w:rFonts w:ascii="Arial Narrow" w:hAnsi="Arial Narrow" w:cs="Arial"/>
          <w:sz w:val="20"/>
          <w:szCs w:val="20"/>
          <w:lang w:val="en-GB"/>
        </w:rPr>
        <w:t>etc.</w:t>
      </w:r>
      <w:r w:rsidR="00A32CDA">
        <w:rPr>
          <w:rFonts w:ascii="Arial Narrow" w:hAnsi="Arial Narrow" w:cs="Arial"/>
          <w:sz w:val="20"/>
          <w:szCs w:val="20"/>
          <w:lang w:val="en-GB"/>
        </w:rPr>
        <w:t>, with which SAGIS regularly liaises in order to successfully achieve its main goal.</w:t>
      </w:r>
    </w:p>
    <w:p w:rsidR="00A32CDA" w:rsidRDefault="00A32CDA" w:rsidP="00A32CDA">
      <w:pPr>
        <w:tabs>
          <w:tab w:val="left" w:pos="4140"/>
        </w:tabs>
        <w:ind w:left="342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A32CDA" w:rsidRPr="004955A1" w:rsidRDefault="00B820EC" w:rsidP="004955A1">
      <w:pPr>
        <w:tabs>
          <w:tab w:val="left" w:pos="4140"/>
        </w:tabs>
        <w:jc w:val="both"/>
        <w:rPr>
          <w:rFonts w:ascii="Arial Narrow" w:hAnsi="Arial Narrow"/>
          <w:b/>
          <w:sz w:val="20"/>
          <w:szCs w:val="20"/>
          <w:lang w:val="en-GB"/>
        </w:rPr>
      </w:pPr>
      <w:r w:rsidRPr="004955A1">
        <w:rPr>
          <w:rFonts w:ascii="Arial Narrow" w:hAnsi="Arial Narrow"/>
          <w:b/>
          <w:sz w:val="20"/>
          <w:szCs w:val="20"/>
          <w:lang w:val="en-GB"/>
        </w:rPr>
        <w:t>Reliability of the information</w:t>
      </w:r>
    </w:p>
    <w:p w:rsidR="00A32CDA" w:rsidRDefault="00A32CDA" w:rsidP="00A32CDA">
      <w:pPr>
        <w:tabs>
          <w:tab w:val="left" w:pos="4140"/>
        </w:tabs>
        <w:ind w:left="72"/>
        <w:jc w:val="both"/>
        <w:rPr>
          <w:rFonts w:ascii="Arial Narrow" w:hAnsi="Arial Narrow"/>
          <w:sz w:val="20"/>
          <w:szCs w:val="20"/>
          <w:lang w:val="en-GB"/>
        </w:rPr>
      </w:pPr>
    </w:p>
    <w:p w:rsidR="00CA1BED" w:rsidRDefault="00CA1BED" w:rsidP="004955A1">
      <w:pPr>
        <w:tabs>
          <w:tab w:val="left" w:pos="426"/>
          <w:tab w:val="left" w:pos="4140"/>
        </w:tabs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To verify the reliabil</w:t>
      </w:r>
      <w:r w:rsidR="009162FF">
        <w:rPr>
          <w:rFonts w:ascii="Arial Narrow" w:hAnsi="Arial Narrow"/>
          <w:sz w:val="20"/>
          <w:szCs w:val="20"/>
          <w:lang w:val="en-GB"/>
        </w:rPr>
        <w:t>ity of information, personnel execute various continuous</w:t>
      </w:r>
      <w:r>
        <w:rPr>
          <w:rFonts w:ascii="Arial Narrow" w:hAnsi="Arial Narrow"/>
          <w:sz w:val="20"/>
          <w:szCs w:val="20"/>
          <w:lang w:val="en-GB"/>
        </w:rPr>
        <w:t xml:space="preserve"> actions, which include, inter alia:</w:t>
      </w:r>
    </w:p>
    <w:p w:rsidR="00CA1BED" w:rsidRDefault="00CA1BED" w:rsidP="004955A1">
      <w:pPr>
        <w:tabs>
          <w:tab w:val="left" w:pos="426"/>
          <w:tab w:val="left" w:pos="4140"/>
        </w:tabs>
        <w:jc w:val="both"/>
        <w:rPr>
          <w:rFonts w:ascii="Arial Narrow" w:hAnsi="Arial Narrow"/>
          <w:sz w:val="20"/>
          <w:szCs w:val="20"/>
          <w:lang w:val="en-GB"/>
        </w:rPr>
      </w:pPr>
    </w:p>
    <w:p w:rsidR="00A32CDA" w:rsidRDefault="00EC30A8" w:rsidP="004955A1">
      <w:pPr>
        <w:numPr>
          <w:ilvl w:val="0"/>
          <w:numId w:val="9"/>
        </w:numPr>
        <w:tabs>
          <w:tab w:val="left" w:pos="4140"/>
        </w:tabs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>
        <w:rPr>
          <w:rFonts w:ascii="Arial Narrow" w:hAnsi="Arial Narrow"/>
          <w:b/>
          <w:bCs/>
          <w:sz w:val="20"/>
          <w:szCs w:val="20"/>
          <w:lang w:val="en-GB"/>
        </w:rPr>
        <w:t>Internal control measures</w:t>
      </w:r>
    </w:p>
    <w:p w:rsidR="00A32CDA" w:rsidRDefault="004955A1" w:rsidP="004955A1">
      <w:pPr>
        <w:tabs>
          <w:tab w:val="left" w:pos="4140"/>
        </w:tabs>
        <w:ind w:left="426" w:hanging="426"/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ab/>
      </w:r>
      <w:r w:rsidR="00A32CDA">
        <w:rPr>
          <w:rFonts w:ascii="Arial Narrow" w:hAnsi="Arial Narrow"/>
          <w:sz w:val="20"/>
          <w:szCs w:val="20"/>
          <w:lang w:val="en-GB"/>
        </w:rPr>
        <w:t>Controls and cross references on the returns</w:t>
      </w:r>
      <w:r w:rsidR="00534A72">
        <w:rPr>
          <w:rFonts w:ascii="Arial Narrow" w:hAnsi="Arial Narrow"/>
          <w:sz w:val="20"/>
          <w:szCs w:val="20"/>
          <w:lang w:val="en-GB"/>
        </w:rPr>
        <w:t xml:space="preserve"> and in the computer system.</w:t>
      </w:r>
    </w:p>
    <w:p w:rsidR="00A32CDA" w:rsidRPr="00D32FA1" w:rsidRDefault="004955A1" w:rsidP="004955A1">
      <w:pPr>
        <w:tabs>
          <w:tab w:val="left" w:pos="4140"/>
        </w:tabs>
        <w:ind w:left="426" w:hanging="426"/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i/>
          <w:sz w:val="20"/>
          <w:szCs w:val="20"/>
          <w:lang w:val="en-GB"/>
        </w:rPr>
        <w:tab/>
      </w:r>
      <w:r w:rsidR="00A32CDA" w:rsidRPr="00D32FA1">
        <w:rPr>
          <w:rFonts w:ascii="Arial Narrow" w:hAnsi="Arial Narrow"/>
          <w:i/>
          <w:sz w:val="20"/>
          <w:szCs w:val="20"/>
          <w:lang w:val="en-GB"/>
        </w:rPr>
        <w:t>Internal audits</w:t>
      </w:r>
      <w:r w:rsidR="00A32CDA" w:rsidRPr="00D32FA1">
        <w:rPr>
          <w:rFonts w:ascii="Arial Narrow" w:hAnsi="Arial Narrow"/>
          <w:sz w:val="20"/>
          <w:szCs w:val="20"/>
          <w:lang w:val="en-GB"/>
        </w:rPr>
        <w:t xml:space="preserve">: </w:t>
      </w:r>
    </w:p>
    <w:p w:rsidR="00A32CDA" w:rsidRDefault="004955A1" w:rsidP="004955A1">
      <w:pPr>
        <w:tabs>
          <w:tab w:val="left" w:pos="4140"/>
        </w:tabs>
        <w:ind w:left="426" w:hanging="426"/>
        <w:jc w:val="both"/>
        <w:rPr>
          <w:rFonts w:ascii="Arial Narrow" w:hAnsi="Arial Narrow"/>
          <w:sz w:val="20"/>
          <w:szCs w:val="20"/>
          <w:lang w:val="en-GB"/>
        </w:rPr>
      </w:pPr>
      <w:r w:rsidRPr="00D32FA1">
        <w:rPr>
          <w:rFonts w:ascii="Arial Narrow" w:hAnsi="Arial Narrow"/>
          <w:sz w:val="20"/>
          <w:szCs w:val="20"/>
          <w:lang w:val="en-GB"/>
        </w:rPr>
        <w:tab/>
      </w:r>
      <w:r w:rsidR="00A32CDA" w:rsidRPr="00D32FA1">
        <w:rPr>
          <w:rFonts w:ascii="Arial Narrow" w:hAnsi="Arial Narrow"/>
          <w:sz w:val="20"/>
          <w:szCs w:val="20"/>
          <w:lang w:val="en-GB"/>
        </w:rPr>
        <w:t>Verifying information with data obtained from sources that are not statutory compelled (e.g. harbour instances,</w:t>
      </w:r>
      <w:r w:rsidR="00D32FA1" w:rsidRPr="00D32FA1">
        <w:rPr>
          <w:rFonts w:ascii="Arial Narrow" w:hAnsi="Arial Narrow"/>
          <w:sz w:val="20"/>
          <w:szCs w:val="20"/>
          <w:lang w:val="en-GB"/>
        </w:rPr>
        <w:t xml:space="preserve"> PPECB, Spoornet,</w:t>
      </w:r>
      <w:r w:rsidR="00A32CDA" w:rsidRPr="00D32FA1">
        <w:rPr>
          <w:rFonts w:ascii="Arial Narrow" w:hAnsi="Arial Narrow"/>
          <w:sz w:val="20"/>
          <w:szCs w:val="20"/>
          <w:lang w:val="en-GB"/>
        </w:rPr>
        <w:t xml:space="preserve"> etc.).</w:t>
      </w:r>
    </w:p>
    <w:p w:rsidR="00CA1BED" w:rsidRPr="00D32FA1" w:rsidRDefault="00CA1BED" w:rsidP="004955A1">
      <w:pPr>
        <w:tabs>
          <w:tab w:val="left" w:pos="4140"/>
        </w:tabs>
        <w:ind w:left="426" w:hanging="426"/>
        <w:jc w:val="both"/>
        <w:rPr>
          <w:rFonts w:ascii="Arial Narrow" w:hAnsi="Arial Narrow"/>
          <w:sz w:val="20"/>
          <w:szCs w:val="20"/>
          <w:lang w:val="en-GB"/>
        </w:rPr>
      </w:pPr>
    </w:p>
    <w:p w:rsidR="00A32CDA" w:rsidRDefault="00A32CDA" w:rsidP="004955A1">
      <w:pPr>
        <w:numPr>
          <w:ilvl w:val="0"/>
          <w:numId w:val="10"/>
        </w:numPr>
        <w:tabs>
          <w:tab w:val="left" w:pos="4140"/>
        </w:tabs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>
        <w:rPr>
          <w:rFonts w:ascii="Arial Narrow" w:hAnsi="Arial Narrow"/>
          <w:b/>
          <w:bCs/>
          <w:sz w:val="20"/>
          <w:szCs w:val="20"/>
          <w:lang w:val="en-GB"/>
        </w:rPr>
        <w:t>External control measures:</w:t>
      </w:r>
    </w:p>
    <w:p w:rsidR="00994861" w:rsidRDefault="00994861" w:rsidP="00EC30A8">
      <w:pPr>
        <w:tabs>
          <w:tab w:val="left" w:pos="4140"/>
        </w:tabs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>
        <w:rPr>
          <w:rFonts w:ascii="Arial Narrow" w:hAnsi="Arial Narrow"/>
          <w:b/>
          <w:bCs/>
          <w:vanish/>
          <w:sz w:val="20"/>
          <w:szCs w:val="20"/>
          <w:lang w:val="en-GB"/>
        </w:rPr>
        <w:cr/>
        <w:t xml:space="preserve">AGIS erticipants (hehereafter </w:t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  <w:r>
        <w:rPr>
          <w:rFonts w:ascii="Arial Narrow" w:hAnsi="Arial Narrow"/>
          <w:b/>
          <w:bCs/>
          <w:vanish/>
          <w:sz w:val="20"/>
          <w:szCs w:val="20"/>
          <w:lang w:val="en-GB"/>
        </w:rPr>
        <w:pgNum/>
      </w:r>
    </w:p>
    <w:p w:rsidR="009162FF" w:rsidRPr="009162FF" w:rsidRDefault="009162FF" w:rsidP="009162FF">
      <w:pPr>
        <w:tabs>
          <w:tab w:val="left" w:pos="4140"/>
        </w:tabs>
        <w:ind w:left="426"/>
        <w:jc w:val="both"/>
        <w:rPr>
          <w:rFonts w:ascii="Arial Narrow" w:hAnsi="Arial Narrow"/>
          <w:bCs/>
          <w:sz w:val="20"/>
          <w:szCs w:val="20"/>
          <w:lang w:val="en-GB"/>
        </w:rPr>
      </w:pPr>
      <w:r>
        <w:rPr>
          <w:rFonts w:ascii="Arial Narrow" w:hAnsi="Arial Narrow"/>
          <w:bCs/>
          <w:sz w:val="20"/>
          <w:szCs w:val="20"/>
          <w:lang w:val="en-GB"/>
        </w:rPr>
        <w:t>SAGIS</w:t>
      </w:r>
      <w:r w:rsidR="0001175B">
        <w:rPr>
          <w:rFonts w:ascii="Arial Narrow" w:hAnsi="Arial Narrow"/>
          <w:bCs/>
          <w:sz w:val="20"/>
          <w:szCs w:val="20"/>
          <w:lang w:val="en-GB"/>
        </w:rPr>
        <w:t>’ inspectors conduct audits</w:t>
      </w:r>
      <w:r>
        <w:rPr>
          <w:rFonts w:ascii="Arial Narrow" w:hAnsi="Arial Narrow"/>
          <w:bCs/>
          <w:sz w:val="20"/>
          <w:szCs w:val="20"/>
          <w:lang w:val="en-GB"/>
        </w:rPr>
        <w:t xml:space="preserve"> o</w:t>
      </w:r>
      <w:r w:rsidR="0001175B">
        <w:rPr>
          <w:rFonts w:ascii="Arial Narrow" w:hAnsi="Arial Narrow"/>
          <w:bCs/>
          <w:sz w:val="20"/>
          <w:szCs w:val="20"/>
          <w:lang w:val="en-GB"/>
        </w:rPr>
        <w:t>n</w:t>
      </w:r>
      <w:r>
        <w:rPr>
          <w:rFonts w:ascii="Arial Narrow" w:hAnsi="Arial Narrow"/>
          <w:bCs/>
          <w:sz w:val="20"/>
          <w:szCs w:val="20"/>
          <w:lang w:val="en-GB"/>
        </w:rPr>
        <w:t xml:space="preserve"> source documents as well as stocktaking at co-workers.</w:t>
      </w:r>
    </w:p>
    <w:p w:rsidR="004955A1" w:rsidRDefault="004955A1" w:rsidP="00534A72">
      <w:pPr>
        <w:tabs>
          <w:tab w:val="left" w:pos="4140"/>
        </w:tabs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ab/>
      </w:r>
    </w:p>
    <w:p w:rsidR="00A32CDA" w:rsidRPr="004955A1" w:rsidRDefault="0001175B" w:rsidP="004955A1">
      <w:pPr>
        <w:tabs>
          <w:tab w:val="left" w:pos="709"/>
          <w:tab w:val="left" w:pos="4140"/>
        </w:tabs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  <w:r>
        <w:rPr>
          <w:rFonts w:ascii="Arial Narrow" w:hAnsi="Arial Narrow"/>
          <w:b/>
          <w:bCs/>
          <w:sz w:val="20"/>
          <w:szCs w:val="20"/>
          <w:lang w:val="en-GB"/>
        </w:rPr>
        <w:t>Sundry</w:t>
      </w:r>
    </w:p>
    <w:p w:rsidR="004955A1" w:rsidRPr="004955A1" w:rsidRDefault="004955A1" w:rsidP="004955A1">
      <w:pPr>
        <w:pStyle w:val="ListParagraph"/>
        <w:tabs>
          <w:tab w:val="left" w:pos="709"/>
          <w:tab w:val="left" w:pos="4140"/>
        </w:tabs>
        <w:ind w:left="360"/>
        <w:jc w:val="both"/>
        <w:rPr>
          <w:rFonts w:ascii="Arial Narrow" w:hAnsi="Arial Narrow"/>
          <w:b/>
          <w:bCs/>
          <w:sz w:val="20"/>
          <w:szCs w:val="20"/>
          <w:lang w:val="en-GB"/>
        </w:rPr>
      </w:pPr>
    </w:p>
    <w:p w:rsidR="00A32CDA" w:rsidRPr="004955A1" w:rsidRDefault="00A32CDA" w:rsidP="00097AA4">
      <w:pPr>
        <w:pStyle w:val="ListParagraph"/>
        <w:numPr>
          <w:ilvl w:val="0"/>
          <w:numId w:val="11"/>
        </w:numPr>
        <w:tabs>
          <w:tab w:val="left" w:pos="4140"/>
        </w:tabs>
        <w:ind w:left="426" w:hanging="426"/>
        <w:jc w:val="both"/>
        <w:rPr>
          <w:rFonts w:ascii="Arial Narrow" w:hAnsi="Arial Narrow"/>
          <w:sz w:val="20"/>
          <w:szCs w:val="20"/>
          <w:lang w:val="en-GB"/>
        </w:rPr>
      </w:pPr>
      <w:r w:rsidRPr="004955A1">
        <w:rPr>
          <w:rFonts w:ascii="Arial Narrow" w:hAnsi="Arial Narrow"/>
          <w:sz w:val="20"/>
          <w:szCs w:val="20"/>
          <w:lang w:val="en-GB"/>
        </w:rPr>
        <w:t>SAGIS’ stock figure is the physical stock stored in commercial structures at a given point in time.</w:t>
      </w:r>
      <w:r w:rsidR="00884433" w:rsidRPr="004955A1">
        <w:rPr>
          <w:rFonts w:ascii="Arial Narrow" w:hAnsi="Arial Narrow"/>
          <w:sz w:val="20"/>
          <w:szCs w:val="20"/>
          <w:lang w:val="en-GB"/>
        </w:rPr>
        <w:t xml:space="preserve"> </w:t>
      </w:r>
      <w:r w:rsidR="004955A1" w:rsidRPr="004955A1">
        <w:rPr>
          <w:rFonts w:ascii="Arial Narrow" w:hAnsi="Arial Narrow"/>
          <w:sz w:val="20"/>
          <w:szCs w:val="20"/>
          <w:lang w:val="en-GB"/>
        </w:rPr>
        <w:t xml:space="preserve">This stock is not </w:t>
      </w:r>
      <w:r w:rsidRPr="004955A1">
        <w:rPr>
          <w:rFonts w:ascii="Arial Narrow" w:hAnsi="Arial Narrow"/>
          <w:sz w:val="20"/>
          <w:szCs w:val="20"/>
          <w:lang w:val="en-GB"/>
        </w:rPr>
        <w:t xml:space="preserve">necessarily available for marketing as it might include whole grain/oilseeds that </w:t>
      </w:r>
      <w:r w:rsidR="009162FF">
        <w:rPr>
          <w:rFonts w:ascii="Arial Narrow" w:hAnsi="Arial Narrow"/>
          <w:sz w:val="20"/>
          <w:szCs w:val="20"/>
          <w:lang w:val="en-GB"/>
        </w:rPr>
        <w:t xml:space="preserve">have </w:t>
      </w:r>
      <w:r w:rsidR="00534A72">
        <w:rPr>
          <w:rFonts w:ascii="Arial Narrow" w:hAnsi="Arial Narrow"/>
          <w:sz w:val="20"/>
          <w:szCs w:val="20"/>
          <w:lang w:val="en-GB"/>
        </w:rPr>
        <w:t>already</w:t>
      </w:r>
      <w:r w:rsidR="009162FF">
        <w:rPr>
          <w:rFonts w:ascii="Arial Narrow" w:hAnsi="Arial Narrow"/>
          <w:sz w:val="20"/>
          <w:szCs w:val="20"/>
          <w:lang w:val="en-GB"/>
        </w:rPr>
        <w:t xml:space="preserve"> </w:t>
      </w:r>
      <w:r w:rsidR="00F84B14">
        <w:rPr>
          <w:rFonts w:ascii="Arial Narrow" w:hAnsi="Arial Narrow"/>
          <w:sz w:val="20"/>
          <w:szCs w:val="20"/>
          <w:lang w:val="en-GB"/>
        </w:rPr>
        <w:t xml:space="preserve">been </w:t>
      </w:r>
      <w:r w:rsidR="00534A72">
        <w:rPr>
          <w:rFonts w:ascii="Arial Narrow" w:hAnsi="Arial Narrow"/>
          <w:sz w:val="20"/>
          <w:szCs w:val="20"/>
          <w:lang w:val="en-GB"/>
        </w:rPr>
        <w:t>contracted.</w:t>
      </w:r>
    </w:p>
    <w:p w:rsidR="00A32CDA" w:rsidRPr="004955A1" w:rsidRDefault="00A32CDA" w:rsidP="00097AA4">
      <w:pPr>
        <w:pStyle w:val="ListParagraph"/>
        <w:numPr>
          <w:ilvl w:val="0"/>
          <w:numId w:val="11"/>
        </w:numPr>
        <w:tabs>
          <w:tab w:val="left" w:pos="4140"/>
        </w:tabs>
        <w:ind w:left="426" w:hanging="426"/>
        <w:jc w:val="both"/>
        <w:rPr>
          <w:rFonts w:ascii="Arial Narrow" w:hAnsi="Arial Narrow"/>
          <w:sz w:val="20"/>
          <w:szCs w:val="20"/>
          <w:lang w:val="en-GB"/>
        </w:rPr>
      </w:pPr>
      <w:r w:rsidRPr="004955A1">
        <w:rPr>
          <w:rFonts w:ascii="Arial Narrow" w:hAnsi="Arial Narrow"/>
          <w:sz w:val="20"/>
          <w:szCs w:val="20"/>
          <w:lang w:val="en-GB"/>
        </w:rPr>
        <w:t>The Crop Esti</w:t>
      </w:r>
      <w:r w:rsidR="00884433" w:rsidRPr="004955A1">
        <w:rPr>
          <w:rFonts w:ascii="Arial Narrow" w:hAnsi="Arial Narrow"/>
          <w:sz w:val="20"/>
          <w:szCs w:val="20"/>
          <w:lang w:val="en-GB"/>
        </w:rPr>
        <w:t>mates Committee (CEC)</w:t>
      </w:r>
      <w:r w:rsidRPr="004955A1">
        <w:rPr>
          <w:rFonts w:ascii="Arial Narrow" w:hAnsi="Arial Narrow"/>
          <w:sz w:val="20"/>
          <w:szCs w:val="20"/>
          <w:lang w:val="en-GB"/>
        </w:rPr>
        <w:t xml:space="preserve"> is responsible for the national crop estimates. This can, for various reasons, differ f</w:t>
      </w:r>
      <w:r w:rsidR="00F84B14">
        <w:rPr>
          <w:rFonts w:ascii="Arial Narrow" w:hAnsi="Arial Narrow"/>
          <w:sz w:val="20"/>
          <w:szCs w:val="20"/>
          <w:lang w:val="en-GB"/>
        </w:rPr>
        <w:t xml:space="preserve">rom SAGIS' producer deliveries. </w:t>
      </w:r>
      <w:r w:rsidRPr="004955A1">
        <w:rPr>
          <w:rFonts w:ascii="Arial Narrow" w:hAnsi="Arial Narrow"/>
          <w:sz w:val="20"/>
          <w:szCs w:val="20"/>
          <w:lang w:val="en-GB"/>
        </w:rPr>
        <w:t>SAGIS' producer deliveries represent deliveries by producers in commercial structures on premises of co-workers registered with SAGIS and, therefore, do</w:t>
      </w:r>
      <w:r w:rsidR="0001175B">
        <w:rPr>
          <w:rFonts w:ascii="Arial Narrow" w:hAnsi="Arial Narrow"/>
          <w:sz w:val="20"/>
          <w:szCs w:val="20"/>
          <w:lang w:val="en-GB"/>
        </w:rPr>
        <w:t>es not include retention</w:t>
      </w:r>
      <w:r w:rsidRPr="004955A1">
        <w:rPr>
          <w:rFonts w:ascii="Arial Narrow" w:hAnsi="Arial Narrow"/>
          <w:sz w:val="20"/>
          <w:szCs w:val="20"/>
          <w:lang w:val="en-GB"/>
        </w:rPr>
        <w:t xml:space="preserve"> on farms.</w:t>
      </w:r>
    </w:p>
    <w:p w:rsidR="00A32CDA" w:rsidRDefault="00A32CDA" w:rsidP="00A32CDA">
      <w:pPr>
        <w:tabs>
          <w:tab w:val="left" w:pos="4140"/>
        </w:tabs>
        <w:ind w:left="432"/>
        <w:jc w:val="both"/>
        <w:rPr>
          <w:rFonts w:ascii="Arial Narrow" w:hAnsi="Arial Narrow"/>
          <w:sz w:val="20"/>
          <w:szCs w:val="20"/>
          <w:lang w:val="en-GB"/>
        </w:rPr>
      </w:pPr>
    </w:p>
    <w:p w:rsidR="00A32CDA" w:rsidRDefault="00A32CDA" w:rsidP="00A32CDA">
      <w:pPr>
        <w:tabs>
          <w:tab w:val="left" w:pos="4140"/>
        </w:tabs>
        <w:ind w:left="72"/>
        <w:jc w:val="both"/>
        <w:rPr>
          <w:rFonts w:ascii="Arial Narrow" w:hAnsi="Arial Narrow"/>
          <w:b/>
          <w:sz w:val="20"/>
          <w:szCs w:val="20"/>
          <w:lang w:val="en-GB"/>
        </w:rPr>
      </w:pPr>
      <w:r>
        <w:rPr>
          <w:rFonts w:ascii="Arial Narrow" w:hAnsi="Arial Narrow"/>
          <w:b/>
          <w:sz w:val="20"/>
          <w:szCs w:val="20"/>
          <w:lang w:val="en-GB"/>
        </w:rPr>
        <w:t>Who uses the information?</w:t>
      </w:r>
    </w:p>
    <w:p w:rsidR="00A32CDA" w:rsidRDefault="00A32CDA" w:rsidP="00A32CDA">
      <w:pPr>
        <w:tabs>
          <w:tab w:val="left" w:pos="4140"/>
        </w:tabs>
        <w:ind w:left="72"/>
        <w:jc w:val="both"/>
        <w:rPr>
          <w:rFonts w:ascii="Arial Narrow" w:hAnsi="Arial Narrow"/>
          <w:sz w:val="20"/>
          <w:szCs w:val="20"/>
          <w:lang w:val="en-GB"/>
        </w:rPr>
      </w:pPr>
    </w:p>
    <w:p w:rsidR="00B820EC" w:rsidRDefault="008E7BE9" w:rsidP="00A32CDA">
      <w:pPr>
        <w:tabs>
          <w:tab w:val="left" w:pos="4140"/>
        </w:tabs>
        <w:ind w:left="72"/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SAGIS’</w:t>
      </w:r>
      <w:r w:rsidR="00A32CDA">
        <w:rPr>
          <w:rFonts w:ascii="Arial Narrow" w:hAnsi="Arial Narrow"/>
          <w:sz w:val="20"/>
          <w:szCs w:val="20"/>
          <w:lang w:val="en-GB"/>
        </w:rPr>
        <w:t xml:space="preserve"> information is used locally for strategic decisions regarding planting inten</w:t>
      </w:r>
      <w:r>
        <w:rPr>
          <w:rFonts w:ascii="Arial Narrow" w:hAnsi="Arial Narrow"/>
          <w:sz w:val="20"/>
          <w:szCs w:val="20"/>
          <w:lang w:val="en-GB"/>
        </w:rPr>
        <w:t>tions, marketing and stocks, internationally as well as</w:t>
      </w:r>
      <w:r w:rsidR="00A32CDA">
        <w:rPr>
          <w:rFonts w:ascii="Arial Narrow" w:hAnsi="Arial Narrow"/>
          <w:sz w:val="20"/>
          <w:szCs w:val="20"/>
          <w:lang w:val="en-GB"/>
        </w:rPr>
        <w:t xml:space="preserve"> the RSA’s neighbours in Africa. </w:t>
      </w:r>
      <w:r w:rsidR="00B820EC">
        <w:rPr>
          <w:rFonts w:ascii="Arial Narrow" w:hAnsi="Arial Narrow"/>
          <w:sz w:val="20"/>
          <w:szCs w:val="20"/>
          <w:lang w:val="en-GB"/>
        </w:rPr>
        <w:t>SAGIS is recognised internationally for the quality and speed with which information is processed and made available.</w:t>
      </w:r>
    </w:p>
    <w:p w:rsidR="00B820EC" w:rsidRDefault="00B820EC" w:rsidP="00A32CDA">
      <w:pPr>
        <w:tabs>
          <w:tab w:val="left" w:pos="4140"/>
        </w:tabs>
        <w:ind w:left="72"/>
        <w:jc w:val="both"/>
        <w:rPr>
          <w:rFonts w:ascii="Arial Narrow" w:hAnsi="Arial Narrow"/>
          <w:sz w:val="20"/>
          <w:szCs w:val="20"/>
          <w:lang w:val="en-GB"/>
        </w:rPr>
      </w:pPr>
    </w:p>
    <w:p w:rsidR="00A32CDA" w:rsidRDefault="00A32CDA" w:rsidP="00A32CDA">
      <w:pPr>
        <w:tabs>
          <w:tab w:val="left" w:pos="4140"/>
        </w:tabs>
        <w:ind w:left="72"/>
        <w:jc w:val="both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 xml:space="preserve">SAGIS’ mandate is to release cold, clinical, national information. </w:t>
      </w:r>
      <w:bookmarkStart w:id="0" w:name="_GoBack"/>
      <w:bookmarkEnd w:id="0"/>
      <w:r>
        <w:rPr>
          <w:rFonts w:ascii="Arial Narrow" w:hAnsi="Arial Narrow"/>
          <w:sz w:val="20"/>
          <w:szCs w:val="20"/>
          <w:lang w:val="en-GB"/>
        </w:rPr>
        <w:t>We, therefo</w:t>
      </w:r>
      <w:r w:rsidR="004D34AF">
        <w:rPr>
          <w:rFonts w:ascii="Arial Narrow" w:hAnsi="Arial Narrow"/>
          <w:sz w:val="20"/>
          <w:szCs w:val="20"/>
          <w:lang w:val="en-GB"/>
        </w:rPr>
        <w:t>re, rely on the authorities (DAFF</w:t>
      </w:r>
      <w:r>
        <w:rPr>
          <w:rFonts w:ascii="Arial Narrow" w:hAnsi="Arial Narrow"/>
          <w:sz w:val="20"/>
          <w:szCs w:val="20"/>
          <w:lang w:val="en-GB"/>
        </w:rPr>
        <w:t xml:space="preserve"> and PDA), associations (e.g. G</w:t>
      </w:r>
      <w:r w:rsidR="00541516">
        <w:rPr>
          <w:rFonts w:ascii="Arial Narrow" w:hAnsi="Arial Narrow"/>
          <w:sz w:val="20"/>
          <w:szCs w:val="20"/>
          <w:lang w:val="en-GB"/>
        </w:rPr>
        <w:t xml:space="preserve">rain </w:t>
      </w:r>
      <w:r w:rsidR="00473922">
        <w:rPr>
          <w:rFonts w:ascii="Arial Narrow" w:hAnsi="Arial Narrow"/>
          <w:sz w:val="20"/>
          <w:szCs w:val="20"/>
          <w:lang w:val="en-GB"/>
        </w:rPr>
        <w:t xml:space="preserve">SA, </w:t>
      </w:r>
      <w:r>
        <w:rPr>
          <w:rFonts w:ascii="Arial Narrow" w:hAnsi="Arial Narrow"/>
          <w:sz w:val="20"/>
          <w:szCs w:val="20"/>
          <w:lang w:val="en-GB"/>
        </w:rPr>
        <w:t>NAFU</w:t>
      </w:r>
      <w:r w:rsidR="00473922">
        <w:rPr>
          <w:rFonts w:ascii="Arial Narrow" w:hAnsi="Arial Narrow"/>
          <w:sz w:val="20"/>
          <w:szCs w:val="20"/>
          <w:lang w:val="en-GB"/>
        </w:rPr>
        <w:t>, GFADA</w:t>
      </w:r>
      <w:r>
        <w:rPr>
          <w:rFonts w:ascii="Arial Narrow" w:hAnsi="Arial Narrow"/>
          <w:sz w:val="20"/>
          <w:szCs w:val="20"/>
          <w:lang w:val="en-GB"/>
        </w:rPr>
        <w:t>) and economists to release information in a user-friendly format to the layman and the developing community.</w:t>
      </w:r>
    </w:p>
    <w:p w:rsidR="00A32CDA" w:rsidRDefault="00A32CDA" w:rsidP="00A32CDA">
      <w:pPr>
        <w:tabs>
          <w:tab w:val="left" w:pos="4140"/>
        </w:tabs>
        <w:ind w:left="72"/>
        <w:jc w:val="both"/>
        <w:rPr>
          <w:rFonts w:ascii="Arial Narrow" w:hAnsi="Arial Narrow"/>
          <w:sz w:val="20"/>
          <w:szCs w:val="20"/>
          <w:lang w:val="en-GB"/>
        </w:rPr>
      </w:pPr>
    </w:p>
    <w:p w:rsidR="003D7F8A" w:rsidRDefault="00BA69FB" w:rsidP="00A32CDA">
      <w:pPr>
        <w:tabs>
          <w:tab w:val="left" w:pos="4140"/>
        </w:tabs>
        <w:ind w:left="72"/>
        <w:jc w:val="both"/>
        <w:rPr>
          <w:rFonts w:ascii="Arial Narrow" w:hAnsi="Arial Narrow"/>
          <w:b/>
          <w:sz w:val="20"/>
          <w:szCs w:val="20"/>
          <w:lang w:val="en-GB"/>
        </w:rPr>
      </w:pPr>
      <w:r w:rsidRPr="001903D1">
        <w:rPr>
          <w:rFonts w:ascii="Arial Narrow" w:hAnsi="Arial Narrow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89984" behindDoc="0" locked="0" layoutInCell="1" allowOverlap="1" wp14:anchorId="48D465E5" wp14:editId="1755DEC5">
            <wp:simplePos x="0" y="0"/>
            <wp:positionH relativeFrom="column">
              <wp:posOffset>1343965</wp:posOffset>
            </wp:positionH>
            <wp:positionV relativeFrom="paragraph">
              <wp:posOffset>20320</wp:posOffset>
            </wp:positionV>
            <wp:extent cx="3459480" cy="270510"/>
            <wp:effectExtent l="0" t="0" r="7620" b="0"/>
            <wp:wrapNone/>
            <wp:docPr id="1" name="Picture 1" descr="http://www.ourinternetsecrets.com/images/divi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rinternetsecrets.com/images/divide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54" b="24973"/>
                    <a:stretch/>
                  </pic:blipFill>
                  <pic:spPr bwMode="auto">
                    <a:xfrm>
                      <a:off x="0" y="0"/>
                      <a:ext cx="34594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DA" w:rsidRDefault="00A32CDA" w:rsidP="00A32CDA">
      <w:pPr>
        <w:tabs>
          <w:tab w:val="left" w:pos="4140"/>
        </w:tabs>
        <w:ind w:left="72"/>
        <w:jc w:val="both"/>
        <w:rPr>
          <w:rFonts w:ascii="Arial Narrow" w:hAnsi="Arial Narrow"/>
          <w:sz w:val="20"/>
          <w:szCs w:val="20"/>
          <w:lang w:val="en-GB"/>
        </w:rPr>
      </w:pPr>
    </w:p>
    <w:p w:rsidR="00B820EC" w:rsidRPr="00FD307B" w:rsidRDefault="00C8480A" w:rsidP="00FD307B">
      <w:pPr>
        <w:jc w:val="center"/>
        <w:rPr>
          <w:rFonts w:ascii="SquireD" w:hAnsi="SquireD"/>
          <w:b/>
          <w:sz w:val="36"/>
          <w:szCs w:val="36"/>
        </w:rPr>
      </w:pPr>
      <w:proofErr w:type="spellStart"/>
      <w:r w:rsidRPr="00C8480A">
        <w:rPr>
          <w:rFonts w:ascii="SquireD" w:hAnsi="SquireD"/>
          <w:b/>
          <w:sz w:val="36"/>
          <w:szCs w:val="36"/>
        </w:rPr>
        <w:t>Information</w:t>
      </w:r>
      <w:proofErr w:type="spellEnd"/>
      <w:r w:rsidRPr="00C8480A">
        <w:rPr>
          <w:rFonts w:ascii="SquireD" w:hAnsi="SquireD"/>
          <w:b/>
          <w:sz w:val="36"/>
          <w:szCs w:val="36"/>
        </w:rPr>
        <w:t xml:space="preserve"> </w:t>
      </w:r>
      <w:proofErr w:type="spellStart"/>
      <w:r w:rsidRPr="00C8480A">
        <w:rPr>
          <w:rFonts w:ascii="SquireD" w:hAnsi="SquireD"/>
          <w:b/>
          <w:sz w:val="36"/>
          <w:szCs w:val="36"/>
        </w:rPr>
        <w:t>gives</w:t>
      </w:r>
      <w:proofErr w:type="spellEnd"/>
      <w:r w:rsidRPr="00C8480A">
        <w:rPr>
          <w:rFonts w:ascii="SquireD" w:hAnsi="SquireD"/>
          <w:b/>
          <w:sz w:val="36"/>
          <w:szCs w:val="36"/>
        </w:rPr>
        <w:t xml:space="preserve"> </w:t>
      </w:r>
      <w:proofErr w:type="spellStart"/>
      <w:r w:rsidRPr="00C8480A">
        <w:rPr>
          <w:rFonts w:ascii="SquireD" w:hAnsi="SquireD"/>
          <w:b/>
          <w:sz w:val="36"/>
          <w:szCs w:val="36"/>
        </w:rPr>
        <w:t>you</w:t>
      </w:r>
      <w:proofErr w:type="spellEnd"/>
      <w:r w:rsidRPr="00C8480A">
        <w:rPr>
          <w:rFonts w:ascii="SquireD" w:hAnsi="SquireD"/>
          <w:b/>
          <w:sz w:val="36"/>
          <w:szCs w:val="36"/>
        </w:rPr>
        <w:t xml:space="preserve"> </w:t>
      </w:r>
      <w:proofErr w:type="spellStart"/>
      <w:r w:rsidRPr="00C8480A">
        <w:rPr>
          <w:rFonts w:ascii="SquireD" w:hAnsi="SquireD"/>
          <w:b/>
          <w:sz w:val="36"/>
          <w:szCs w:val="36"/>
        </w:rPr>
        <w:t>the</w:t>
      </w:r>
      <w:proofErr w:type="spellEnd"/>
      <w:r w:rsidRPr="00C8480A">
        <w:rPr>
          <w:rFonts w:ascii="SquireD" w:hAnsi="SquireD"/>
          <w:b/>
          <w:sz w:val="36"/>
          <w:szCs w:val="36"/>
        </w:rPr>
        <w:t xml:space="preserve"> </w:t>
      </w:r>
      <w:proofErr w:type="spellStart"/>
      <w:r w:rsidRPr="00C8480A">
        <w:rPr>
          <w:rFonts w:ascii="SquireD" w:hAnsi="SquireD"/>
          <w:b/>
          <w:sz w:val="36"/>
          <w:szCs w:val="36"/>
        </w:rPr>
        <w:t>edge</w:t>
      </w:r>
      <w:proofErr w:type="spellEnd"/>
    </w:p>
    <w:sectPr w:rsidR="00B820EC" w:rsidRPr="00FD307B" w:rsidSect="00994861">
      <w:footerReference w:type="default" r:id="rId10"/>
      <w:pgSz w:w="11906" w:h="16838" w:code="9"/>
      <w:pgMar w:top="709" w:right="851" w:bottom="709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96" w:rsidRDefault="003C0996" w:rsidP="003D7F8A">
      <w:r>
        <w:separator/>
      </w:r>
    </w:p>
  </w:endnote>
  <w:endnote w:type="continuationSeparator" w:id="0">
    <w:p w:rsidR="003C0996" w:rsidRDefault="003C0996" w:rsidP="003D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ireD">
    <w:panose1 w:val="020D0406040103070904"/>
    <w:charset w:val="00"/>
    <w:family w:val="swiss"/>
    <w:pitch w:val="variable"/>
    <w:sig w:usb0="00000007" w:usb1="00000000" w:usb2="00000000" w:usb3="00000000" w:csb0="00000013" w:csb1="00000000"/>
  </w:font>
  <w:font w:name="Styl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048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C0996" w:rsidRDefault="003C09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B14" w:rsidRPr="00F84B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D7F8A">
          <w:rPr>
            <w:rFonts w:ascii="Arial Narrow" w:hAnsi="Arial Narrow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3C0996" w:rsidRDefault="003C0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96" w:rsidRDefault="003C0996" w:rsidP="003D7F8A">
      <w:r>
        <w:separator/>
      </w:r>
    </w:p>
  </w:footnote>
  <w:footnote w:type="continuationSeparator" w:id="0">
    <w:p w:rsidR="003C0996" w:rsidRDefault="003C0996" w:rsidP="003D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868_"/>
      </v:shape>
    </w:pict>
  </w:numPicBullet>
  <w:abstractNum w:abstractNumId="0">
    <w:nsid w:val="0C704B83"/>
    <w:multiLevelType w:val="singleLevel"/>
    <w:tmpl w:val="C5CEF0E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</w:abstractNum>
  <w:abstractNum w:abstractNumId="1">
    <w:nsid w:val="10D61E57"/>
    <w:multiLevelType w:val="singleLevel"/>
    <w:tmpl w:val="48B00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B3170F"/>
    <w:multiLevelType w:val="singleLevel"/>
    <w:tmpl w:val="C5CEF0E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</w:abstractNum>
  <w:abstractNum w:abstractNumId="3">
    <w:nsid w:val="20300FD4"/>
    <w:multiLevelType w:val="singleLevel"/>
    <w:tmpl w:val="48B00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B9673F"/>
    <w:multiLevelType w:val="hybridMultilevel"/>
    <w:tmpl w:val="DCD682B0"/>
    <w:lvl w:ilvl="0" w:tplc="C5CEF0E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  <w:sz w:val="12"/>
        <w:szCs w:val="12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5713C3"/>
    <w:multiLevelType w:val="singleLevel"/>
    <w:tmpl w:val="48B00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FD4C59"/>
    <w:multiLevelType w:val="singleLevel"/>
    <w:tmpl w:val="C5CEF0E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</w:abstractNum>
  <w:abstractNum w:abstractNumId="7">
    <w:nsid w:val="50B7398D"/>
    <w:multiLevelType w:val="singleLevel"/>
    <w:tmpl w:val="48B00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3A3323"/>
    <w:multiLevelType w:val="singleLevel"/>
    <w:tmpl w:val="69E86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69913045"/>
    <w:multiLevelType w:val="singleLevel"/>
    <w:tmpl w:val="48B00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2D2BB7"/>
    <w:multiLevelType w:val="singleLevel"/>
    <w:tmpl w:val="C5CEF0E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DA"/>
    <w:rsid w:val="0001175B"/>
    <w:rsid w:val="00067C2C"/>
    <w:rsid w:val="000878B9"/>
    <w:rsid w:val="00097AA4"/>
    <w:rsid w:val="000E2B22"/>
    <w:rsid w:val="001452E9"/>
    <w:rsid w:val="001903D1"/>
    <w:rsid w:val="001E209B"/>
    <w:rsid w:val="001F2CC1"/>
    <w:rsid w:val="00204F7A"/>
    <w:rsid w:val="00220E81"/>
    <w:rsid w:val="00244710"/>
    <w:rsid w:val="002A5E42"/>
    <w:rsid w:val="0033441D"/>
    <w:rsid w:val="0034063B"/>
    <w:rsid w:val="00385474"/>
    <w:rsid w:val="003C0996"/>
    <w:rsid w:val="003D7F8A"/>
    <w:rsid w:val="003E3C8B"/>
    <w:rsid w:val="004158A1"/>
    <w:rsid w:val="0044342C"/>
    <w:rsid w:val="00473922"/>
    <w:rsid w:val="004955A1"/>
    <w:rsid w:val="004B2CCC"/>
    <w:rsid w:val="004D1A9A"/>
    <w:rsid w:val="004D34AF"/>
    <w:rsid w:val="004D7D10"/>
    <w:rsid w:val="004E602E"/>
    <w:rsid w:val="00534A72"/>
    <w:rsid w:val="00540E08"/>
    <w:rsid w:val="00541516"/>
    <w:rsid w:val="005A0C96"/>
    <w:rsid w:val="005C4149"/>
    <w:rsid w:val="005D7C56"/>
    <w:rsid w:val="00642553"/>
    <w:rsid w:val="00720EF9"/>
    <w:rsid w:val="00742FA5"/>
    <w:rsid w:val="007B36BC"/>
    <w:rsid w:val="00815CFD"/>
    <w:rsid w:val="0082633C"/>
    <w:rsid w:val="0085581C"/>
    <w:rsid w:val="00884433"/>
    <w:rsid w:val="008A0BAE"/>
    <w:rsid w:val="008E4AF1"/>
    <w:rsid w:val="008E7BE9"/>
    <w:rsid w:val="00912EA2"/>
    <w:rsid w:val="009162FF"/>
    <w:rsid w:val="0094781B"/>
    <w:rsid w:val="00987318"/>
    <w:rsid w:val="00994861"/>
    <w:rsid w:val="009E54B6"/>
    <w:rsid w:val="009F0180"/>
    <w:rsid w:val="00A24F20"/>
    <w:rsid w:val="00A267C8"/>
    <w:rsid w:val="00A32CDA"/>
    <w:rsid w:val="00A52061"/>
    <w:rsid w:val="00A60FB7"/>
    <w:rsid w:val="00AD0EC8"/>
    <w:rsid w:val="00AD2F40"/>
    <w:rsid w:val="00B02820"/>
    <w:rsid w:val="00B20A95"/>
    <w:rsid w:val="00B519BA"/>
    <w:rsid w:val="00B631F0"/>
    <w:rsid w:val="00B820EC"/>
    <w:rsid w:val="00BA69FB"/>
    <w:rsid w:val="00BE3D24"/>
    <w:rsid w:val="00C01DEA"/>
    <w:rsid w:val="00C162A0"/>
    <w:rsid w:val="00C44DAA"/>
    <w:rsid w:val="00C8480A"/>
    <w:rsid w:val="00C907AA"/>
    <w:rsid w:val="00C9660F"/>
    <w:rsid w:val="00CA1BED"/>
    <w:rsid w:val="00CA1EDF"/>
    <w:rsid w:val="00D0033C"/>
    <w:rsid w:val="00D32FA1"/>
    <w:rsid w:val="00D558AF"/>
    <w:rsid w:val="00D75D9F"/>
    <w:rsid w:val="00E30EBF"/>
    <w:rsid w:val="00EC30A8"/>
    <w:rsid w:val="00ED7310"/>
    <w:rsid w:val="00F20901"/>
    <w:rsid w:val="00F23DAB"/>
    <w:rsid w:val="00F6190B"/>
    <w:rsid w:val="00F71893"/>
    <w:rsid w:val="00F76C45"/>
    <w:rsid w:val="00F84B14"/>
    <w:rsid w:val="00F961FD"/>
    <w:rsid w:val="00FB44C4"/>
    <w:rsid w:val="00FC3D08"/>
    <w:rsid w:val="00FD307B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ef1e6"/>
      <o:colormenu v:ext="edit" fillcolor="#fef1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32CDA"/>
    <w:pPr>
      <w:jc w:val="both"/>
    </w:pPr>
    <w:rPr>
      <w:rFonts w:ascii="Arial Narrow" w:hAnsi="Arial Narrow" w:cs="Arial"/>
      <w:lang w:val="en-ZA"/>
    </w:rPr>
  </w:style>
  <w:style w:type="character" w:customStyle="1" w:styleId="BodyText3Char">
    <w:name w:val="Body Text 3 Char"/>
    <w:basedOn w:val="DefaultParagraphFont"/>
    <w:link w:val="BodyText3"/>
    <w:rsid w:val="00A32CDA"/>
    <w:rPr>
      <w:rFonts w:ascii="Arial Narrow" w:eastAsia="Times New Roman" w:hAnsi="Arial Narrow" w:cs="Arial"/>
      <w:sz w:val="24"/>
      <w:szCs w:val="24"/>
    </w:rPr>
  </w:style>
  <w:style w:type="paragraph" w:styleId="Footer">
    <w:name w:val="footer"/>
    <w:basedOn w:val="Normal"/>
    <w:link w:val="FooterChar"/>
    <w:rsid w:val="00A32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CDA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Header">
    <w:name w:val="header"/>
    <w:basedOn w:val="Normal"/>
    <w:link w:val="HeaderChar"/>
    <w:rsid w:val="00A32C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2CDA"/>
    <w:rPr>
      <w:rFonts w:ascii="Times New Roman" w:eastAsia="Times New Roman" w:hAnsi="Times New Roman" w:cs="Times New Roman"/>
      <w:sz w:val="20"/>
      <w:szCs w:val="20"/>
      <w:lang w:val="af-ZA"/>
    </w:rPr>
  </w:style>
  <w:style w:type="character" w:styleId="Hyperlink">
    <w:name w:val="Hyperlink"/>
    <w:rsid w:val="00A32CDA"/>
    <w:rPr>
      <w:color w:val="0000FF"/>
      <w:u w:val="single"/>
    </w:rPr>
  </w:style>
  <w:style w:type="table" w:styleId="TableGrid">
    <w:name w:val="Table Grid"/>
    <w:basedOn w:val="TableNormal"/>
    <w:uiPriority w:val="59"/>
    <w:rsid w:val="00C1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FD"/>
    <w:rPr>
      <w:rFonts w:ascii="Tahoma" w:eastAsia="Times New Roman" w:hAnsi="Tahoma" w:cs="Tahoma"/>
      <w:sz w:val="16"/>
      <w:szCs w:val="16"/>
      <w:lang w:val="af-ZA"/>
    </w:rPr>
  </w:style>
  <w:style w:type="table" w:styleId="MediumGrid1-Accent6">
    <w:name w:val="Medium Grid 1 Accent 6"/>
    <w:basedOn w:val="TableNormal"/>
    <w:uiPriority w:val="67"/>
    <w:rsid w:val="004E60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CA1EDF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642553"/>
    <w:pPr>
      <w:spacing w:after="0" w:line="240" w:lineRule="auto"/>
    </w:pPr>
    <w:tblPr>
      <w:tblStyleRowBandSize w:val="1"/>
    </w:tblPr>
    <w:tcPr>
      <w:shd w:val="clear" w:color="auto" w:fill="E36C0A" w:themeFill="accent6" w:themeFillShade="B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32CDA"/>
    <w:pPr>
      <w:jc w:val="both"/>
    </w:pPr>
    <w:rPr>
      <w:rFonts w:ascii="Arial Narrow" w:hAnsi="Arial Narrow" w:cs="Arial"/>
      <w:lang w:val="en-ZA"/>
    </w:rPr>
  </w:style>
  <w:style w:type="character" w:customStyle="1" w:styleId="BodyText3Char">
    <w:name w:val="Body Text 3 Char"/>
    <w:basedOn w:val="DefaultParagraphFont"/>
    <w:link w:val="BodyText3"/>
    <w:rsid w:val="00A32CDA"/>
    <w:rPr>
      <w:rFonts w:ascii="Arial Narrow" w:eastAsia="Times New Roman" w:hAnsi="Arial Narrow" w:cs="Arial"/>
      <w:sz w:val="24"/>
      <w:szCs w:val="24"/>
    </w:rPr>
  </w:style>
  <w:style w:type="paragraph" w:styleId="Footer">
    <w:name w:val="footer"/>
    <w:basedOn w:val="Normal"/>
    <w:link w:val="FooterChar"/>
    <w:rsid w:val="00A32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CDA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Header">
    <w:name w:val="header"/>
    <w:basedOn w:val="Normal"/>
    <w:link w:val="HeaderChar"/>
    <w:rsid w:val="00A32C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2CDA"/>
    <w:rPr>
      <w:rFonts w:ascii="Times New Roman" w:eastAsia="Times New Roman" w:hAnsi="Times New Roman" w:cs="Times New Roman"/>
      <w:sz w:val="20"/>
      <w:szCs w:val="20"/>
      <w:lang w:val="af-ZA"/>
    </w:rPr>
  </w:style>
  <w:style w:type="character" w:styleId="Hyperlink">
    <w:name w:val="Hyperlink"/>
    <w:rsid w:val="00A32CDA"/>
    <w:rPr>
      <w:color w:val="0000FF"/>
      <w:u w:val="single"/>
    </w:rPr>
  </w:style>
  <w:style w:type="table" w:styleId="TableGrid">
    <w:name w:val="Table Grid"/>
    <w:basedOn w:val="TableNormal"/>
    <w:uiPriority w:val="59"/>
    <w:rsid w:val="00C1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FD"/>
    <w:rPr>
      <w:rFonts w:ascii="Tahoma" w:eastAsia="Times New Roman" w:hAnsi="Tahoma" w:cs="Tahoma"/>
      <w:sz w:val="16"/>
      <w:szCs w:val="16"/>
      <w:lang w:val="af-ZA"/>
    </w:rPr>
  </w:style>
  <w:style w:type="table" w:styleId="MediumGrid1-Accent6">
    <w:name w:val="Medium Grid 1 Accent 6"/>
    <w:basedOn w:val="TableNormal"/>
    <w:uiPriority w:val="67"/>
    <w:rsid w:val="004E60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CA1EDF"/>
    <w:pPr>
      <w:ind w:left="720"/>
      <w:contextualSpacing/>
    </w:pPr>
  </w:style>
  <w:style w:type="table" w:customStyle="1" w:styleId="Style1">
    <w:name w:val="Style1"/>
    <w:basedOn w:val="TableNormal"/>
    <w:uiPriority w:val="99"/>
    <w:rsid w:val="00642553"/>
    <w:pPr>
      <w:spacing w:after="0" w:line="240" w:lineRule="auto"/>
    </w:pPr>
    <w:tblPr>
      <w:tblStyleRowBandSize w:val="1"/>
    </w:tblPr>
    <w:tcPr>
      <w:shd w:val="clear" w:color="auto" w:fill="E36C0A" w:themeFill="accent6" w:themeFillShade="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Flynn</dc:creator>
  <cp:lastModifiedBy>Lynette Steyn</cp:lastModifiedBy>
  <cp:revision>2</cp:revision>
  <cp:lastPrinted>2014-03-28T05:51:00Z</cp:lastPrinted>
  <dcterms:created xsi:type="dcterms:W3CDTF">2014-09-09T11:42:00Z</dcterms:created>
  <dcterms:modified xsi:type="dcterms:W3CDTF">2014-09-09T11:42:00Z</dcterms:modified>
</cp:coreProperties>
</file>